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A7D" w:rsidRDefault="00E84A7D" w:rsidP="00E84A7D">
      <w:pPr>
        <w:pStyle w:val="a3"/>
        <w:spacing w:before="0" w:beforeAutospacing="0" w:after="0" w:afterAutospacing="0"/>
        <w:ind w:rightChars="-230" w:right="-483"/>
        <w:rPr>
          <w:rStyle w:val="a4"/>
          <w:rFonts w:ascii="方正小标宋简体" w:eastAsia="方正小标宋简体"/>
          <w:b w:val="0"/>
          <w:color w:val="070707"/>
          <w:sz w:val="44"/>
          <w:szCs w:val="44"/>
        </w:rPr>
      </w:pPr>
    </w:p>
    <w:p w:rsidR="00E84A7D" w:rsidRPr="00E84A7D" w:rsidRDefault="00E84A7D" w:rsidP="00E84A7D">
      <w:pPr>
        <w:pStyle w:val="a3"/>
        <w:spacing w:before="0" w:beforeAutospacing="0" w:after="0" w:afterAutospacing="0"/>
        <w:ind w:rightChars="-230" w:right="-483"/>
        <w:rPr>
          <w:rFonts w:ascii="方正小标宋简体" w:eastAsia="方正小标宋简体"/>
          <w:b/>
          <w:color w:val="070707"/>
          <w:sz w:val="44"/>
          <w:szCs w:val="44"/>
        </w:rPr>
      </w:pPr>
      <w:r w:rsidRPr="00E84A7D">
        <w:rPr>
          <w:rStyle w:val="a4"/>
          <w:rFonts w:ascii="方正小标宋简体" w:eastAsia="方正小标宋简体" w:hint="eastAsia"/>
          <w:b w:val="0"/>
          <w:color w:val="070707"/>
          <w:sz w:val="44"/>
          <w:szCs w:val="44"/>
        </w:rPr>
        <w:t>关于健全支持中小企业发展制度的若干意见</w:t>
      </w:r>
      <w:r w:rsidRPr="00E84A7D">
        <w:rPr>
          <w:rFonts w:ascii="方正小标宋简体" w:eastAsia="方正小标宋简体" w:hint="eastAsia"/>
          <w:b/>
          <w:color w:val="070707"/>
          <w:sz w:val="44"/>
          <w:szCs w:val="44"/>
        </w:rPr>
        <w:br/>
      </w:r>
      <w:r w:rsidRPr="00E84A7D">
        <w:rPr>
          <w:rFonts w:ascii="方正小标宋简体" w:eastAsia="方正小标宋简体" w:hint="eastAsia"/>
          <w:b/>
          <w:color w:val="070707"/>
          <w:sz w:val="44"/>
          <w:szCs w:val="44"/>
        </w:rPr>
        <w:t> </w:t>
      </w:r>
    </w:p>
    <w:p w:rsidR="00E84A7D" w:rsidRPr="00C66F73" w:rsidRDefault="00E84A7D" w:rsidP="00E84A7D">
      <w:pPr>
        <w:pStyle w:val="a3"/>
        <w:spacing w:before="0" w:beforeAutospacing="0" w:after="0" w:afterAutospacing="0"/>
        <w:jc w:val="center"/>
        <w:rPr>
          <w:rFonts w:ascii="楷体" w:eastAsia="楷体" w:hAnsi="楷体"/>
          <w:b/>
          <w:color w:val="070707"/>
          <w:sz w:val="32"/>
          <w:szCs w:val="32"/>
        </w:rPr>
      </w:pPr>
      <w:r w:rsidRPr="00C66F73">
        <w:rPr>
          <w:rStyle w:val="a4"/>
          <w:rFonts w:ascii="楷体" w:eastAsia="楷体" w:hAnsi="楷体" w:hint="eastAsia"/>
          <w:b w:val="0"/>
          <w:color w:val="070707"/>
          <w:sz w:val="32"/>
          <w:szCs w:val="32"/>
        </w:rPr>
        <w:t>工信部联企业〔</w:t>
      </w:r>
      <w:r w:rsidRPr="00C66F73">
        <w:rPr>
          <w:rStyle w:val="a4"/>
          <w:rFonts w:ascii="楷体" w:eastAsia="楷体" w:hAnsi="楷体" w:cs="Times New Roman"/>
          <w:b w:val="0"/>
          <w:color w:val="070707"/>
          <w:sz w:val="32"/>
          <w:szCs w:val="32"/>
        </w:rPr>
        <w:t>2020</w:t>
      </w:r>
      <w:r w:rsidRPr="00C66F73">
        <w:rPr>
          <w:rStyle w:val="a4"/>
          <w:rFonts w:ascii="楷体" w:eastAsia="楷体" w:hAnsi="楷体" w:hint="eastAsia"/>
          <w:b w:val="0"/>
          <w:color w:val="070707"/>
          <w:sz w:val="32"/>
          <w:szCs w:val="32"/>
        </w:rPr>
        <w:t>〕</w:t>
      </w:r>
      <w:r w:rsidRPr="00C66F73">
        <w:rPr>
          <w:rStyle w:val="a4"/>
          <w:rFonts w:ascii="楷体" w:eastAsia="楷体" w:hAnsi="楷体" w:cs="Times New Roman"/>
          <w:b w:val="0"/>
          <w:color w:val="070707"/>
          <w:sz w:val="32"/>
          <w:szCs w:val="32"/>
        </w:rPr>
        <w:t>108</w:t>
      </w:r>
      <w:r w:rsidRPr="00C66F73">
        <w:rPr>
          <w:rStyle w:val="a4"/>
          <w:rFonts w:ascii="楷体" w:eastAsia="楷体" w:hAnsi="楷体" w:hint="eastAsia"/>
          <w:b w:val="0"/>
          <w:color w:val="070707"/>
          <w:sz w:val="32"/>
          <w:szCs w:val="32"/>
        </w:rPr>
        <w:t>号</w:t>
      </w:r>
      <w:r w:rsidRPr="00C66F73">
        <w:rPr>
          <w:rFonts w:ascii="楷体" w:eastAsia="楷体" w:hAnsi="楷体" w:hint="eastAsia"/>
          <w:b/>
          <w:bCs/>
          <w:color w:val="070707"/>
          <w:sz w:val="32"/>
          <w:szCs w:val="32"/>
        </w:rPr>
        <w:br/>
      </w:r>
    </w:p>
    <w:p w:rsidR="00E84A7D" w:rsidRDefault="00E84A7D" w:rsidP="00E84A7D">
      <w:pPr>
        <w:pStyle w:val="a3"/>
        <w:spacing w:before="0" w:beforeAutospacing="0" w:after="0" w:afterAutospacing="0"/>
        <w:jc w:val="both"/>
        <w:rPr>
          <w:rFonts w:ascii="仿宋" w:eastAsia="仿宋" w:hAnsi="仿宋"/>
          <w:color w:val="070707"/>
          <w:sz w:val="32"/>
          <w:szCs w:val="32"/>
        </w:rPr>
      </w:pPr>
      <w:r w:rsidRPr="00E84A7D">
        <w:rPr>
          <w:rFonts w:ascii="仿宋" w:eastAsia="仿宋" w:hAnsi="仿宋" w:hint="eastAsia"/>
          <w:color w:val="070707"/>
          <w:sz w:val="32"/>
          <w:szCs w:val="32"/>
        </w:rPr>
        <w:t>各省、自治区、直辖市及计划单列市人民政府，新疆生产建设兵团：</w:t>
      </w:r>
    </w:p>
    <w:p w:rsidR="00E84A7D" w:rsidRDefault="00E84A7D" w:rsidP="00E84A7D">
      <w:pPr>
        <w:pStyle w:val="a3"/>
        <w:spacing w:before="0" w:beforeAutospacing="0" w:after="0" w:afterAutospacing="0"/>
        <w:ind w:firstLineChars="200" w:firstLine="640"/>
        <w:jc w:val="both"/>
        <w:rPr>
          <w:rFonts w:ascii="仿宋" w:eastAsia="仿宋" w:hAnsi="仿宋"/>
          <w:color w:val="070707"/>
          <w:sz w:val="32"/>
          <w:szCs w:val="32"/>
        </w:rPr>
      </w:pPr>
      <w:r w:rsidRPr="00E84A7D">
        <w:rPr>
          <w:rFonts w:ascii="仿宋" w:eastAsia="仿宋" w:hAnsi="仿宋" w:hint="eastAsia"/>
          <w:color w:val="070707"/>
          <w:sz w:val="32"/>
          <w:szCs w:val="32"/>
        </w:rPr>
        <w:t>中小企业是国民经济和社会发展的主力军，是建设现代化经济体系、推动经济高质量发展的重要基础，是扩大就业、改善民生的重要支撑，是企业家精神的重要发源地。党中央、国务院高度重视中小企业发展，近年来出台了一系列政策措施，有关工作取得积极成效，但仍存在一些突出问题，特别是一些基础性制度性问题亟待解决。为深入贯彻党的十九届四中全会精神，坚持和完善社会主义基本经济制度，坚持“两个毫不动摇”，形成支持中小企业发展的常态化、</w:t>
      </w:r>
      <w:proofErr w:type="gramStart"/>
      <w:r w:rsidRPr="00E84A7D">
        <w:rPr>
          <w:rFonts w:ascii="仿宋" w:eastAsia="仿宋" w:hAnsi="仿宋" w:hint="eastAsia"/>
          <w:color w:val="070707"/>
          <w:sz w:val="32"/>
          <w:szCs w:val="32"/>
        </w:rPr>
        <w:t>长效化</w:t>
      </w:r>
      <w:proofErr w:type="gramEnd"/>
      <w:r w:rsidRPr="00E84A7D">
        <w:rPr>
          <w:rFonts w:ascii="仿宋" w:eastAsia="仿宋" w:hAnsi="仿宋" w:hint="eastAsia"/>
          <w:color w:val="070707"/>
          <w:sz w:val="32"/>
          <w:szCs w:val="32"/>
        </w:rPr>
        <w:t>机制，促进中小企业高质量发展，经国务院同意，现就健全支持中小企业发展制度，提出如下意见。</w:t>
      </w:r>
    </w:p>
    <w:p w:rsidR="00E84A7D" w:rsidRPr="00E84A7D" w:rsidRDefault="00E84A7D" w:rsidP="00173799">
      <w:pPr>
        <w:pStyle w:val="a3"/>
        <w:spacing w:before="0" w:beforeAutospacing="0" w:after="0" w:afterAutospacing="0"/>
        <w:ind w:firstLineChars="200" w:firstLine="640"/>
        <w:jc w:val="both"/>
        <w:rPr>
          <w:rFonts w:ascii="仿宋" w:eastAsia="仿宋" w:hAnsi="仿宋"/>
          <w:color w:val="070707"/>
          <w:sz w:val="32"/>
          <w:szCs w:val="32"/>
        </w:rPr>
      </w:pPr>
      <w:r w:rsidRPr="00E84A7D">
        <w:rPr>
          <w:rStyle w:val="a4"/>
          <w:rFonts w:ascii="黑体" w:eastAsia="黑体" w:hAnsi="黑体" w:hint="eastAsia"/>
          <w:b w:val="0"/>
          <w:color w:val="070707"/>
          <w:sz w:val="32"/>
          <w:szCs w:val="32"/>
        </w:rPr>
        <w:t>一、完善支持中小企业发展的基础性制度</w:t>
      </w:r>
      <w:r w:rsidRPr="00E84A7D">
        <w:rPr>
          <w:rFonts w:hint="eastAsia"/>
          <w:color w:val="070707"/>
          <w:sz w:val="32"/>
          <w:szCs w:val="32"/>
        </w:rPr>
        <w:br/>
      </w:r>
      <w:r>
        <w:rPr>
          <w:rFonts w:hint="eastAsia"/>
          <w:color w:val="070707"/>
          <w:sz w:val="32"/>
          <w:szCs w:val="32"/>
        </w:rPr>
        <w:t>  </w:t>
      </w:r>
      <w:r w:rsidRPr="00E84A7D">
        <w:rPr>
          <w:rFonts w:ascii="仿宋" w:eastAsia="仿宋" w:hAnsi="仿宋" w:hint="eastAsia"/>
          <w:color w:val="070707"/>
          <w:sz w:val="32"/>
          <w:szCs w:val="32"/>
        </w:rPr>
        <w:t>（一）健全中小企业法律法规体系。以《中小企业促进法》为基础，加快构建具有中国特色、支持中小企业发展、保护中小企业合法权益的法律法规体系。鼓励地方依法制定</w:t>
      </w:r>
      <w:r w:rsidRPr="00E84A7D">
        <w:rPr>
          <w:rFonts w:ascii="仿宋" w:eastAsia="仿宋" w:hAnsi="仿宋" w:hint="eastAsia"/>
          <w:color w:val="070707"/>
          <w:sz w:val="32"/>
          <w:szCs w:val="32"/>
        </w:rPr>
        <w:lastRenderedPageBreak/>
        <w:t>本地促进中小企业发展的地方法规。探索建立中小企业法律法规评估制度和执行情况检查制度，督促法律法规落实到位。</w:t>
      </w:r>
      <w:r w:rsidRPr="00E84A7D">
        <w:rPr>
          <w:rFonts w:ascii="仿宋" w:eastAsia="仿宋" w:hAnsi="仿宋" w:hint="eastAsia"/>
          <w:color w:val="070707"/>
          <w:sz w:val="32"/>
          <w:szCs w:val="32"/>
        </w:rPr>
        <w:br/>
      </w:r>
      <w:r w:rsidRPr="00E84A7D">
        <w:rPr>
          <w:rFonts w:hint="eastAsia"/>
          <w:color w:val="070707"/>
          <w:sz w:val="32"/>
          <w:szCs w:val="32"/>
        </w:rPr>
        <w:t> </w:t>
      </w:r>
      <w:r w:rsidR="00173799">
        <w:rPr>
          <w:rFonts w:hint="eastAsia"/>
          <w:color w:val="070707"/>
          <w:sz w:val="32"/>
          <w:szCs w:val="32"/>
        </w:rPr>
        <w:t xml:space="preserve"> </w:t>
      </w:r>
      <w:r w:rsidRPr="00E84A7D">
        <w:rPr>
          <w:rFonts w:ascii="仿宋" w:eastAsia="仿宋" w:hAnsi="仿宋" w:hint="eastAsia"/>
          <w:color w:val="070707"/>
          <w:sz w:val="32"/>
          <w:szCs w:val="32"/>
        </w:rPr>
        <w:t>（二）坚持公平竞争制度。全面实施市场准入负面清单制度，公正公平对待中小企业，破除不合理门槛和限制，实现大中小企业和各种所有制经济权利平等、机会平等、规则平等。全面落实公平竞争审查制度，完善审查流程和标准，建立健全公平竞争审查投诉、公示、抽查制度。加强和改进反垄断和反不正当竞争执法，维护市场竞争秩序。</w:t>
      </w:r>
      <w:r w:rsidRPr="00E84A7D">
        <w:rPr>
          <w:rFonts w:ascii="仿宋" w:eastAsia="仿宋" w:hAnsi="仿宋" w:hint="eastAsia"/>
          <w:color w:val="070707"/>
          <w:sz w:val="32"/>
          <w:szCs w:val="32"/>
        </w:rPr>
        <w:br/>
      </w:r>
      <w:r w:rsidRPr="00E84A7D">
        <w:rPr>
          <w:rFonts w:hint="eastAsia"/>
          <w:color w:val="070707"/>
          <w:sz w:val="32"/>
          <w:szCs w:val="32"/>
        </w:rPr>
        <w:t> </w:t>
      </w:r>
      <w:r w:rsidR="00173799">
        <w:rPr>
          <w:rFonts w:hint="eastAsia"/>
          <w:color w:val="070707"/>
          <w:sz w:val="32"/>
          <w:szCs w:val="32"/>
        </w:rPr>
        <w:t xml:space="preserve"> </w:t>
      </w:r>
      <w:r w:rsidRPr="00E84A7D">
        <w:rPr>
          <w:rFonts w:ascii="仿宋" w:eastAsia="仿宋" w:hAnsi="仿宋" w:hint="eastAsia"/>
          <w:color w:val="070707"/>
          <w:sz w:val="32"/>
          <w:szCs w:val="32"/>
        </w:rPr>
        <w:t>（三）完善中小企业统计监测和发布制度。健全中小企业统计监测制度，定期发布中小企业统计数据。建立中小企业融资状况调查统计制度，编制中小</w:t>
      </w:r>
      <w:proofErr w:type="gramStart"/>
      <w:r w:rsidRPr="00E84A7D">
        <w:rPr>
          <w:rFonts w:ascii="仿宋" w:eastAsia="仿宋" w:hAnsi="仿宋" w:hint="eastAsia"/>
          <w:color w:val="070707"/>
          <w:sz w:val="32"/>
          <w:szCs w:val="32"/>
        </w:rPr>
        <w:t>微企业</w:t>
      </w:r>
      <w:proofErr w:type="gramEnd"/>
      <w:r w:rsidRPr="00E84A7D">
        <w:rPr>
          <w:rFonts w:ascii="仿宋" w:eastAsia="仿宋" w:hAnsi="仿宋" w:hint="eastAsia"/>
          <w:color w:val="070707"/>
          <w:sz w:val="32"/>
          <w:szCs w:val="32"/>
        </w:rPr>
        <w:t>金融条件指数。加强中小企业结构化分析，提高统计监测分析水平。探索利用大数据等手段开展中小企业运行监测分析。完善《中小企业主要统计数据》手册，研究编制中小企业发展指数。适时修订中小企业划型标准。</w:t>
      </w:r>
      <w:r w:rsidRPr="00E84A7D">
        <w:rPr>
          <w:rFonts w:ascii="仿宋" w:eastAsia="仿宋" w:hAnsi="仿宋" w:hint="eastAsia"/>
          <w:color w:val="070707"/>
          <w:sz w:val="32"/>
          <w:szCs w:val="32"/>
        </w:rPr>
        <w:br/>
      </w:r>
      <w:r w:rsidRPr="00E84A7D">
        <w:rPr>
          <w:rFonts w:hint="eastAsia"/>
          <w:color w:val="070707"/>
          <w:sz w:val="32"/>
          <w:szCs w:val="32"/>
        </w:rPr>
        <w:t> </w:t>
      </w:r>
      <w:r w:rsidR="00173799">
        <w:rPr>
          <w:rFonts w:hint="eastAsia"/>
          <w:color w:val="070707"/>
          <w:sz w:val="32"/>
          <w:szCs w:val="32"/>
        </w:rPr>
        <w:t xml:space="preserve"> </w:t>
      </w:r>
      <w:r w:rsidRPr="00E84A7D">
        <w:rPr>
          <w:rFonts w:ascii="仿宋" w:eastAsia="仿宋" w:hAnsi="仿宋" w:hint="eastAsia"/>
          <w:color w:val="070707"/>
          <w:sz w:val="32"/>
          <w:szCs w:val="32"/>
        </w:rPr>
        <w:t>（四）健全中小企业信用制度。坚持“政府+市场”的模式，建立健全中小企业信用信息归集、共享、查询机制，依托全国信用信息共享平台，及时整合共享</w:t>
      </w:r>
      <w:proofErr w:type="gramStart"/>
      <w:r w:rsidRPr="00E84A7D">
        <w:rPr>
          <w:rFonts w:ascii="仿宋" w:eastAsia="仿宋" w:hAnsi="仿宋" w:hint="eastAsia"/>
          <w:color w:val="070707"/>
          <w:sz w:val="32"/>
          <w:szCs w:val="32"/>
        </w:rPr>
        <w:t>各类涉企</w:t>
      </w:r>
      <w:proofErr w:type="gramEnd"/>
      <w:r w:rsidRPr="00E84A7D">
        <w:rPr>
          <w:rFonts w:ascii="仿宋" w:eastAsia="仿宋" w:hAnsi="仿宋" w:hint="eastAsia"/>
          <w:color w:val="070707"/>
          <w:sz w:val="32"/>
          <w:szCs w:val="32"/>
        </w:rPr>
        <w:t>公共服务数据。建立健全中小企业信用评价体系，完善金融信用信息基础数据库，创新小</w:t>
      </w:r>
      <w:proofErr w:type="gramStart"/>
      <w:r w:rsidRPr="00E84A7D">
        <w:rPr>
          <w:rFonts w:ascii="仿宋" w:eastAsia="仿宋" w:hAnsi="仿宋" w:hint="eastAsia"/>
          <w:color w:val="070707"/>
          <w:sz w:val="32"/>
          <w:szCs w:val="32"/>
        </w:rPr>
        <w:t>微企业</w:t>
      </w:r>
      <w:proofErr w:type="gramEnd"/>
      <w:r w:rsidRPr="00E84A7D">
        <w:rPr>
          <w:rFonts w:ascii="仿宋" w:eastAsia="仿宋" w:hAnsi="仿宋" w:hint="eastAsia"/>
          <w:color w:val="070707"/>
          <w:sz w:val="32"/>
          <w:szCs w:val="32"/>
        </w:rPr>
        <w:t>征信产品，高效对接金融服务。研究出台有关法律法规，规范中小企业信用信息采集、公示查询和信用监管等。发挥国家企业信用信息公示系统的基础</w:t>
      </w:r>
      <w:r w:rsidRPr="00E84A7D">
        <w:rPr>
          <w:rFonts w:ascii="仿宋" w:eastAsia="仿宋" w:hAnsi="仿宋" w:hint="eastAsia"/>
          <w:color w:val="070707"/>
          <w:sz w:val="32"/>
          <w:szCs w:val="32"/>
        </w:rPr>
        <w:lastRenderedPageBreak/>
        <w:t>作用，将涉</w:t>
      </w:r>
      <w:proofErr w:type="gramStart"/>
      <w:r w:rsidRPr="00E84A7D">
        <w:rPr>
          <w:rFonts w:ascii="仿宋" w:eastAsia="仿宋" w:hAnsi="仿宋" w:hint="eastAsia"/>
          <w:color w:val="070707"/>
          <w:sz w:val="32"/>
          <w:szCs w:val="32"/>
        </w:rPr>
        <w:t>企信息</w:t>
      </w:r>
      <w:proofErr w:type="gramEnd"/>
      <w:r w:rsidRPr="00E84A7D">
        <w:rPr>
          <w:rFonts w:ascii="仿宋" w:eastAsia="仿宋" w:hAnsi="仿宋" w:hint="eastAsia"/>
          <w:color w:val="070707"/>
          <w:sz w:val="32"/>
          <w:szCs w:val="32"/>
        </w:rPr>
        <w:t>记于企业名下并依法公示。</w:t>
      </w:r>
      <w:r w:rsidRPr="00E84A7D">
        <w:rPr>
          <w:rFonts w:ascii="仿宋" w:eastAsia="仿宋" w:hAnsi="仿宋" w:hint="eastAsia"/>
          <w:color w:val="070707"/>
          <w:sz w:val="32"/>
          <w:szCs w:val="32"/>
        </w:rPr>
        <w:br/>
      </w:r>
      <w:r w:rsidRPr="00E84A7D">
        <w:rPr>
          <w:rFonts w:hint="eastAsia"/>
          <w:color w:val="070707"/>
          <w:sz w:val="32"/>
          <w:szCs w:val="32"/>
        </w:rPr>
        <w:t> </w:t>
      </w:r>
      <w:r w:rsidR="00173799">
        <w:rPr>
          <w:rFonts w:hint="eastAsia"/>
          <w:color w:val="070707"/>
          <w:sz w:val="32"/>
          <w:szCs w:val="32"/>
        </w:rPr>
        <w:t xml:space="preserve"> </w:t>
      </w:r>
      <w:r w:rsidRPr="00E84A7D">
        <w:rPr>
          <w:rFonts w:ascii="仿宋" w:eastAsia="仿宋" w:hAnsi="仿宋" w:hint="eastAsia"/>
          <w:color w:val="070707"/>
          <w:sz w:val="32"/>
          <w:szCs w:val="32"/>
        </w:rPr>
        <w:t>（五）完善公正监管制度。减少监管事项，简化办事流程，推广全程网上办、引导帮办，全面推行信用监管和“互联网+监管”改革。推进分级分类、跨部门联合监管，加强和规范事中事后监管，落实和完善包容审慎监管，避免对中小企业采取简单粗暴处理措施，对“一刀切”行为严肃查处。</w:t>
      </w:r>
      <w:r w:rsidRPr="00E84A7D">
        <w:rPr>
          <w:rFonts w:hint="eastAsia"/>
          <w:color w:val="070707"/>
          <w:sz w:val="32"/>
          <w:szCs w:val="32"/>
        </w:rPr>
        <w:t> </w:t>
      </w:r>
      <w:r w:rsidRPr="00E84A7D">
        <w:rPr>
          <w:rFonts w:ascii="仿宋" w:eastAsia="仿宋" w:hAnsi="仿宋" w:cs="Times New Roman"/>
          <w:color w:val="070707"/>
          <w:sz w:val="32"/>
          <w:szCs w:val="32"/>
        </w:rPr>
        <w:br/>
      </w:r>
      <w:r w:rsidRPr="00E84A7D">
        <w:rPr>
          <w:rFonts w:hint="eastAsia"/>
          <w:color w:val="070707"/>
          <w:sz w:val="32"/>
          <w:szCs w:val="32"/>
        </w:rPr>
        <w:t> </w:t>
      </w:r>
      <w:r w:rsidR="00173799">
        <w:rPr>
          <w:rFonts w:hint="eastAsia"/>
          <w:color w:val="070707"/>
          <w:sz w:val="32"/>
          <w:szCs w:val="32"/>
        </w:rPr>
        <w:t xml:space="preserve">  </w:t>
      </w:r>
      <w:r w:rsidRPr="00E84A7D">
        <w:rPr>
          <w:rStyle w:val="a4"/>
          <w:rFonts w:ascii="黑体" w:eastAsia="黑体" w:hAnsi="黑体" w:hint="eastAsia"/>
          <w:b w:val="0"/>
          <w:color w:val="070707"/>
          <w:sz w:val="32"/>
          <w:szCs w:val="32"/>
        </w:rPr>
        <w:t>二、坚持和完善中小企业财税支持制度</w:t>
      </w:r>
      <w:r w:rsidRPr="00E84A7D">
        <w:rPr>
          <w:rFonts w:ascii="黑体" w:eastAsia="黑体" w:hAnsi="黑体" w:hint="eastAsia"/>
          <w:b/>
          <w:bCs/>
          <w:color w:val="070707"/>
          <w:sz w:val="32"/>
          <w:szCs w:val="32"/>
        </w:rPr>
        <w:br/>
      </w:r>
      <w:r w:rsidRPr="00E84A7D">
        <w:rPr>
          <w:rFonts w:hint="eastAsia"/>
          <w:color w:val="070707"/>
          <w:sz w:val="32"/>
          <w:szCs w:val="32"/>
        </w:rPr>
        <w:t> </w:t>
      </w:r>
      <w:r w:rsidR="00173799">
        <w:rPr>
          <w:rFonts w:hint="eastAsia"/>
          <w:color w:val="070707"/>
          <w:sz w:val="32"/>
          <w:szCs w:val="32"/>
        </w:rPr>
        <w:t xml:space="preserve"> </w:t>
      </w:r>
      <w:r w:rsidRPr="00E84A7D">
        <w:rPr>
          <w:rFonts w:ascii="仿宋" w:eastAsia="仿宋" w:hAnsi="仿宋" w:hint="eastAsia"/>
          <w:color w:val="070707"/>
          <w:sz w:val="32"/>
          <w:szCs w:val="32"/>
        </w:rPr>
        <w:t>（六）健全精准有效的财政支持制度。中央财政设立中小企业科目，县级以上财政根据实际情况安排中小企业发展专项资金。建立国家中小企业发展基金公司制母基金，健全基金管理制度，完善基金市场化运作机制，引导有条件的地方政府设立中小企业发展基金。完善专项资金管理办法，加强资金绩效评价。</w:t>
      </w:r>
      <w:r w:rsidRPr="00E84A7D">
        <w:rPr>
          <w:rFonts w:ascii="仿宋" w:eastAsia="仿宋" w:hAnsi="仿宋" w:hint="eastAsia"/>
          <w:color w:val="070707"/>
          <w:sz w:val="32"/>
          <w:szCs w:val="32"/>
        </w:rPr>
        <w:br/>
      </w:r>
      <w:r w:rsidRPr="00E84A7D">
        <w:rPr>
          <w:rFonts w:hint="eastAsia"/>
          <w:color w:val="070707"/>
          <w:sz w:val="32"/>
          <w:szCs w:val="32"/>
        </w:rPr>
        <w:t> </w:t>
      </w:r>
      <w:r w:rsidR="00173799">
        <w:rPr>
          <w:rFonts w:hint="eastAsia"/>
          <w:color w:val="070707"/>
          <w:sz w:val="32"/>
          <w:szCs w:val="32"/>
        </w:rPr>
        <w:t xml:space="preserve"> </w:t>
      </w:r>
      <w:r w:rsidRPr="00E84A7D">
        <w:rPr>
          <w:rFonts w:ascii="仿宋" w:eastAsia="仿宋" w:hAnsi="仿宋" w:hint="eastAsia"/>
          <w:color w:val="070707"/>
          <w:sz w:val="32"/>
          <w:szCs w:val="32"/>
        </w:rPr>
        <w:t>（七）建立减轻小</w:t>
      </w:r>
      <w:proofErr w:type="gramStart"/>
      <w:r w:rsidRPr="00E84A7D">
        <w:rPr>
          <w:rFonts w:ascii="仿宋" w:eastAsia="仿宋" w:hAnsi="仿宋" w:hint="eastAsia"/>
          <w:color w:val="070707"/>
          <w:sz w:val="32"/>
          <w:szCs w:val="32"/>
        </w:rPr>
        <w:t>微企业</w:t>
      </w:r>
      <w:proofErr w:type="gramEnd"/>
      <w:r w:rsidRPr="00E84A7D">
        <w:rPr>
          <w:rFonts w:ascii="仿宋" w:eastAsia="仿宋" w:hAnsi="仿宋" w:hint="eastAsia"/>
          <w:color w:val="070707"/>
          <w:sz w:val="32"/>
          <w:szCs w:val="32"/>
        </w:rPr>
        <w:t>税费负担长效机制。实行有利于小</w:t>
      </w:r>
      <w:proofErr w:type="gramStart"/>
      <w:r w:rsidRPr="00E84A7D">
        <w:rPr>
          <w:rFonts w:ascii="仿宋" w:eastAsia="仿宋" w:hAnsi="仿宋" w:hint="eastAsia"/>
          <w:color w:val="070707"/>
          <w:sz w:val="32"/>
          <w:szCs w:val="32"/>
        </w:rPr>
        <w:t>微企业</w:t>
      </w:r>
      <w:proofErr w:type="gramEnd"/>
      <w:r w:rsidRPr="00E84A7D">
        <w:rPr>
          <w:rFonts w:ascii="仿宋" w:eastAsia="仿宋" w:hAnsi="仿宋" w:hint="eastAsia"/>
          <w:color w:val="070707"/>
          <w:sz w:val="32"/>
          <w:szCs w:val="32"/>
        </w:rPr>
        <w:t>发展的税收政策，依法对符合条件的小</w:t>
      </w:r>
      <w:proofErr w:type="gramStart"/>
      <w:r w:rsidRPr="00E84A7D">
        <w:rPr>
          <w:rFonts w:ascii="仿宋" w:eastAsia="仿宋" w:hAnsi="仿宋" w:hint="eastAsia"/>
          <w:color w:val="070707"/>
          <w:sz w:val="32"/>
          <w:szCs w:val="32"/>
        </w:rPr>
        <w:t>微企业</w:t>
      </w:r>
      <w:proofErr w:type="gramEnd"/>
      <w:r w:rsidRPr="00E84A7D">
        <w:rPr>
          <w:rFonts w:ascii="仿宋" w:eastAsia="仿宋" w:hAnsi="仿宋" w:hint="eastAsia"/>
          <w:color w:val="070707"/>
          <w:sz w:val="32"/>
          <w:szCs w:val="32"/>
        </w:rPr>
        <w:t>按照规定实行缓征、减征、免征企业所得税、增值税等措施，简化税收征管程序；对小</w:t>
      </w:r>
      <w:proofErr w:type="gramStart"/>
      <w:r w:rsidRPr="00E84A7D">
        <w:rPr>
          <w:rFonts w:ascii="仿宋" w:eastAsia="仿宋" w:hAnsi="仿宋" w:hint="eastAsia"/>
          <w:color w:val="070707"/>
          <w:sz w:val="32"/>
          <w:szCs w:val="32"/>
        </w:rPr>
        <w:t>微企业</w:t>
      </w:r>
      <w:proofErr w:type="gramEnd"/>
      <w:r w:rsidRPr="00E84A7D">
        <w:rPr>
          <w:rFonts w:ascii="仿宋" w:eastAsia="仿宋" w:hAnsi="仿宋" w:hint="eastAsia"/>
          <w:color w:val="070707"/>
          <w:sz w:val="32"/>
          <w:szCs w:val="32"/>
        </w:rPr>
        <w:t>行政事业性收费实行减免等优惠政策，减轻小</w:t>
      </w:r>
      <w:proofErr w:type="gramStart"/>
      <w:r w:rsidRPr="00E84A7D">
        <w:rPr>
          <w:rFonts w:ascii="仿宋" w:eastAsia="仿宋" w:hAnsi="仿宋" w:hint="eastAsia"/>
          <w:color w:val="070707"/>
          <w:sz w:val="32"/>
          <w:szCs w:val="32"/>
        </w:rPr>
        <w:t>微企业</w:t>
      </w:r>
      <w:proofErr w:type="gramEnd"/>
      <w:r w:rsidRPr="00E84A7D">
        <w:rPr>
          <w:rFonts w:ascii="仿宋" w:eastAsia="仿宋" w:hAnsi="仿宋" w:hint="eastAsia"/>
          <w:color w:val="070707"/>
          <w:sz w:val="32"/>
          <w:szCs w:val="32"/>
        </w:rPr>
        <w:t>税费负担。</w:t>
      </w:r>
      <w:proofErr w:type="gramStart"/>
      <w:r w:rsidRPr="00E84A7D">
        <w:rPr>
          <w:rFonts w:ascii="仿宋" w:eastAsia="仿宋" w:hAnsi="仿宋" w:hint="eastAsia"/>
          <w:color w:val="070707"/>
          <w:sz w:val="32"/>
          <w:szCs w:val="32"/>
        </w:rPr>
        <w:t>落实好涉企</w:t>
      </w:r>
      <w:proofErr w:type="gramEnd"/>
      <w:r w:rsidRPr="00E84A7D">
        <w:rPr>
          <w:rFonts w:ascii="仿宋" w:eastAsia="仿宋" w:hAnsi="仿宋" w:hint="eastAsia"/>
          <w:color w:val="070707"/>
          <w:sz w:val="32"/>
          <w:szCs w:val="32"/>
        </w:rPr>
        <w:t>收费目录清单制度，加强涉企收费监督检查，清理规范涉企收费。</w:t>
      </w:r>
      <w:r w:rsidRPr="00E84A7D">
        <w:rPr>
          <w:rFonts w:ascii="仿宋" w:eastAsia="仿宋" w:hAnsi="仿宋" w:hint="eastAsia"/>
          <w:color w:val="070707"/>
          <w:sz w:val="32"/>
          <w:szCs w:val="32"/>
        </w:rPr>
        <w:br/>
      </w:r>
      <w:r w:rsidR="00173799">
        <w:rPr>
          <w:rFonts w:hint="eastAsia"/>
          <w:color w:val="070707"/>
          <w:sz w:val="32"/>
          <w:szCs w:val="32"/>
        </w:rPr>
        <w:t xml:space="preserve"> </w:t>
      </w:r>
      <w:r w:rsidRPr="00E84A7D">
        <w:rPr>
          <w:rFonts w:hint="eastAsia"/>
          <w:color w:val="070707"/>
          <w:sz w:val="32"/>
          <w:szCs w:val="32"/>
        </w:rPr>
        <w:t> </w:t>
      </w:r>
      <w:r w:rsidRPr="00E84A7D">
        <w:rPr>
          <w:rFonts w:ascii="仿宋" w:eastAsia="仿宋" w:hAnsi="仿宋" w:hint="eastAsia"/>
          <w:color w:val="070707"/>
          <w:sz w:val="32"/>
          <w:szCs w:val="32"/>
        </w:rPr>
        <w:t>（八）强化政府采购支持中小企业政策机制。修订《政府采购促进中小企业发展暂行办法》，完善预留采购份额、</w:t>
      </w:r>
      <w:r w:rsidRPr="00E84A7D">
        <w:rPr>
          <w:rFonts w:ascii="仿宋" w:eastAsia="仿宋" w:hAnsi="仿宋" w:hint="eastAsia"/>
          <w:color w:val="070707"/>
          <w:sz w:val="32"/>
          <w:szCs w:val="32"/>
        </w:rPr>
        <w:lastRenderedPageBreak/>
        <w:t>价格评审优惠等措施，提高中小企业在政府采购中的份额。向中小企业预留采购份额应占本部门年度政府采购项目预算总额的</w:t>
      </w:r>
      <w:r w:rsidRPr="00E84A7D">
        <w:rPr>
          <w:rFonts w:ascii="仿宋" w:eastAsia="仿宋" w:hAnsi="仿宋" w:cs="Times New Roman"/>
          <w:color w:val="070707"/>
          <w:sz w:val="32"/>
          <w:szCs w:val="32"/>
        </w:rPr>
        <w:t>30</w:t>
      </w:r>
      <w:r w:rsidRPr="00E84A7D">
        <w:rPr>
          <w:rFonts w:ascii="仿宋" w:eastAsia="仿宋" w:hAnsi="仿宋" w:hint="eastAsia"/>
          <w:color w:val="070707"/>
          <w:sz w:val="32"/>
          <w:szCs w:val="32"/>
        </w:rPr>
        <w:t>%以上；其中，预留给小</w:t>
      </w:r>
      <w:proofErr w:type="gramStart"/>
      <w:r w:rsidRPr="00E84A7D">
        <w:rPr>
          <w:rFonts w:ascii="仿宋" w:eastAsia="仿宋" w:hAnsi="仿宋" w:hint="eastAsia"/>
          <w:color w:val="070707"/>
          <w:sz w:val="32"/>
          <w:szCs w:val="32"/>
        </w:rPr>
        <w:t>微企业</w:t>
      </w:r>
      <w:proofErr w:type="gramEnd"/>
      <w:r w:rsidRPr="00E84A7D">
        <w:rPr>
          <w:rFonts w:ascii="仿宋" w:eastAsia="仿宋" w:hAnsi="仿宋" w:hint="eastAsia"/>
          <w:color w:val="070707"/>
          <w:sz w:val="32"/>
          <w:szCs w:val="32"/>
        </w:rPr>
        <w:t>的比例不低于</w:t>
      </w:r>
      <w:r w:rsidRPr="00E84A7D">
        <w:rPr>
          <w:rFonts w:ascii="仿宋" w:eastAsia="仿宋" w:hAnsi="仿宋" w:cs="Times New Roman"/>
          <w:color w:val="070707"/>
          <w:sz w:val="32"/>
          <w:szCs w:val="32"/>
        </w:rPr>
        <w:t>60</w:t>
      </w:r>
      <w:r w:rsidRPr="00E84A7D">
        <w:rPr>
          <w:rFonts w:ascii="仿宋" w:eastAsia="仿宋" w:hAnsi="仿宋" w:hint="eastAsia"/>
          <w:color w:val="070707"/>
          <w:sz w:val="32"/>
          <w:szCs w:val="32"/>
        </w:rPr>
        <w:t>%。</w:t>
      </w:r>
      <w:r w:rsidRPr="00E84A7D">
        <w:rPr>
          <w:rFonts w:ascii="仿宋" w:eastAsia="仿宋" w:hAnsi="仿宋" w:hint="eastAsia"/>
          <w:color w:val="070707"/>
          <w:sz w:val="32"/>
          <w:szCs w:val="32"/>
        </w:rPr>
        <w:br/>
      </w:r>
      <w:r w:rsidRPr="00E84A7D">
        <w:rPr>
          <w:rFonts w:hint="eastAsia"/>
          <w:color w:val="070707"/>
          <w:sz w:val="32"/>
          <w:szCs w:val="32"/>
        </w:rPr>
        <w:t> </w:t>
      </w:r>
      <w:r w:rsidRPr="00E84A7D">
        <w:rPr>
          <w:rFonts w:ascii="黑体" w:eastAsia="黑体" w:hAnsi="黑体" w:hint="eastAsia"/>
          <w:color w:val="070707"/>
          <w:sz w:val="32"/>
          <w:szCs w:val="32"/>
        </w:rPr>
        <w:t xml:space="preserve"> </w:t>
      </w:r>
      <w:r w:rsidR="00173799">
        <w:rPr>
          <w:rFonts w:ascii="黑体" w:eastAsia="黑体" w:hAnsi="黑体" w:hint="eastAsia"/>
          <w:color w:val="070707"/>
          <w:sz w:val="32"/>
          <w:szCs w:val="32"/>
        </w:rPr>
        <w:t xml:space="preserve"> </w:t>
      </w:r>
      <w:r w:rsidRPr="00E84A7D">
        <w:rPr>
          <w:rStyle w:val="a4"/>
          <w:rFonts w:ascii="黑体" w:eastAsia="黑体" w:hAnsi="黑体" w:hint="eastAsia"/>
          <w:b w:val="0"/>
          <w:color w:val="070707"/>
          <w:sz w:val="32"/>
          <w:szCs w:val="32"/>
        </w:rPr>
        <w:t>三、坚持和完善中小企业融资促进制度</w:t>
      </w:r>
      <w:r w:rsidRPr="00E84A7D">
        <w:rPr>
          <w:rFonts w:ascii="黑体" w:eastAsia="黑体" w:hAnsi="黑体" w:hint="eastAsia"/>
          <w:b/>
          <w:bCs/>
          <w:color w:val="070707"/>
          <w:sz w:val="32"/>
          <w:szCs w:val="32"/>
        </w:rPr>
        <w:br/>
      </w:r>
      <w:r w:rsidRPr="00E84A7D">
        <w:rPr>
          <w:rFonts w:hint="eastAsia"/>
          <w:color w:val="070707"/>
          <w:sz w:val="32"/>
          <w:szCs w:val="32"/>
        </w:rPr>
        <w:t> </w:t>
      </w:r>
      <w:r w:rsidR="00173799">
        <w:rPr>
          <w:rFonts w:hint="eastAsia"/>
          <w:color w:val="070707"/>
          <w:sz w:val="32"/>
          <w:szCs w:val="32"/>
        </w:rPr>
        <w:t xml:space="preserve"> </w:t>
      </w:r>
      <w:r w:rsidRPr="00E84A7D">
        <w:rPr>
          <w:rFonts w:ascii="仿宋" w:eastAsia="仿宋" w:hAnsi="仿宋" w:hint="eastAsia"/>
          <w:color w:val="070707"/>
          <w:sz w:val="32"/>
          <w:szCs w:val="32"/>
        </w:rPr>
        <w:t>（九）优化货币信贷传导机制。综合运用</w:t>
      </w:r>
      <w:proofErr w:type="gramStart"/>
      <w:r w:rsidRPr="00E84A7D">
        <w:rPr>
          <w:rFonts w:ascii="仿宋" w:eastAsia="仿宋" w:hAnsi="仿宋" w:hint="eastAsia"/>
          <w:color w:val="070707"/>
          <w:sz w:val="32"/>
          <w:szCs w:val="32"/>
        </w:rPr>
        <w:t>支小再贷款</w:t>
      </w:r>
      <w:proofErr w:type="gramEnd"/>
      <w:r w:rsidRPr="00E84A7D">
        <w:rPr>
          <w:rFonts w:ascii="仿宋" w:eastAsia="仿宋" w:hAnsi="仿宋" w:hint="eastAsia"/>
          <w:color w:val="070707"/>
          <w:sz w:val="32"/>
          <w:szCs w:val="32"/>
        </w:rPr>
        <w:t>、再贴现、差别存款准备金率等货币政策工具，引导商业银行增加小</w:t>
      </w:r>
      <w:proofErr w:type="gramStart"/>
      <w:r w:rsidRPr="00E84A7D">
        <w:rPr>
          <w:rFonts w:ascii="仿宋" w:eastAsia="仿宋" w:hAnsi="仿宋" w:hint="eastAsia"/>
          <w:color w:val="070707"/>
          <w:sz w:val="32"/>
          <w:szCs w:val="32"/>
        </w:rPr>
        <w:t>微企业</w:t>
      </w:r>
      <w:proofErr w:type="gramEnd"/>
      <w:r w:rsidRPr="00E84A7D">
        <w:rPr>
          <w:rFonts w:ascii="仿宋" w:eastAsia="仿宋" w:hAnsi="仿宋" w:hint="eastAsia"/>
          <w:color w:val="070707"/>
          <w:sz w:val="32"/>
          <w:szCs w:val="32"/>
        </w:rPr>
        <w:t>信贷投放。进一步疏通利率传导渠道，确保贷款市场报价利率（LPR）有效传导至贷款利率。建立差异化小</w:t>
      </w:r>
      <w:proofErr w:type="gramStart"/>
      <w:r w:rsidRPr="00E84A7D">
        <w:rPr>
          <w:rFonts w:ascii="仿宋" w:eastAsia="仿宋" w:hAnsi="仿宋" w:hint="eastAsia"/>
          <w:color w:val="070707"/>
          <w:sz w:val="32"/>
          <w:szCs w:val="32"/>
        </w:rPr>
        <w:t>微企业</w:t>
      </w:r>
      <w:proofErr w:type="gramEnd"/>
      <w:r w:rsidRPr="00E84A7D">
        <w:rPr>
          <w:rFonts w:ascii="仿宋" w:eastAsia="仿宋" w:hAnsi="仿宋" w:hint="eastAsia"/>
          <w:color w:val="070707"/>
          <w:sz w:val="32"/>
          <w:szCs w:val="32"/>
        </w:rPr>
        <w:t>利率定价机制，促进信贷利率和费用公开透明，保持小</w:t>
      </w:r>
      <w:proofErr w:type="gramStart"/>
      <w:r w:rsidRPr="00E84A7D">
        <w:rPr>
          <w:rFonts w:ascii="仿宋" w:eastAsia="仿宋" w:hAnsi="仿宋" w:hint="eastAsia"/>
          <w:color w:val="070707"/>
          <w:sz w:val="32"/>
          <w:szCs w:val="32"/>
        </w:rPr>
        <w:t>微企业</w:t>
      </w:r>
      <w:proofErr w:type="gramEnd"/>
      <w:r w:rsidRPr="00E84A7D">
        <w:rPr>
          <w:rFonts w:ascii="仿宋" w:eastAsia="仿宋" w:hAnsi="仿宋" w:hint="eastAsia"/>
          <w:color w:val="070707"/>
          <w:sz w:val="32"/>
          <w:szCs w:val="32"/>
        </w:rPr>
        <w:t>贷款利率定价合理水平。</w:t>
      </w:r>
      <w:r w:rsidRPr="00E84A7D">
        <w:rPr>
          <w:rFonts w:ascii="仿宋" w:eastAsia="仿宋" w:hAnsi="仿宋" w:hint="eastAsia"/>
          <w:color w:val="070707"/>
          <w:sz w:val="32"/>
          <w:szCs w:val="32"/>
        </w:rPr>
        <w:br/>
      </w:r>
      <w:r w:rsidRPr="00E84A7D">
        <w:rPr>
          <w:rFonts w:hint="eastAsia"/>
          <w:color w:val="070707"/>
          <w:sz w:val="32"/>
          <w:szCs w:val="32"/>
        </w:rPr>
        <w:t> </w:t>
      </w:r>
      <w:r w:rsidR="00173799">
        <w:rPr>
          <w:rFonts w:hint="eastAsia"/>
          <w:color w:val="070707"/>
          <w:sz w:val="32"/>
          <w:szCs w:val="32"/>
        </w:rPr>
        <w:t xml:space="preserve"> </w:t>
      </w:r>
      <w:r w:rsidRPr="00E84A7D">
        <w:rPr>
          <w:rFonts w:ascii="仿宋" w:eastAsia="仿宋" w:hAnsi="仿宋" w:hint="eastAsia"/>
          <w:color w:val="070707"/>
          <w:sz w:val="32"/>
          <w:szCs w:val="32"/>
        </w:rPr>
        <w:t>（十）健全多层次小</w:t>
      </w:r>
      <w:proofErr w:type="gramStart"/>
      <w:r w:rsidRPr="00E84A7D">
        <w:rPr>
          <w:rFonts w:ascii="仿宋" w:eastAsia="仿宋" w:hAnsi="仿宋" w:hint="eastAsia"/>
          <w:color w:val="070707"/>
          <w:sz w:val="32"/>
          <w:szCs w:val="32"/>
        </w:rPr>
        <w:t>微企业</w:t>
      </w:r>
      <w:proofErr w:type="gramEnd"/>
      <w:r w:rsidRPr="00E84A7D">
        <w:rPr>
          <w:rFonts w:ascii="仿宋" w:eastAsia="仿宋" w:hAnsi="仿宋" w:hint="eastAsia"/>
          <w:color w:val="070707"/>
          <w:sz w:val="32"/>
          <w:szCs w:val="32"/>
        </w:rPr>
        <w:t>金融服务体系。推进普惠金融体系建设，深化大中型银行普惠金融事业部改革，推动中小银行、非存款类金融机构和互联网金融有序健康发展。鼓励金融机构创新产品和服务，发展便利续贷业务和信用贷款，增加小</w:t>
      </w:r>
      <w:proofErr w:type="gramStart"/>
      <w:r w:rsidRPr="00E84A7D">
        <w:rPr>
          <w:rFonts w:ascii="仿宋" w:eastAsia="仿宋" w:hAnsi="仿宋" w:hint="eastAsia"/>
          <w:color w:val="070707"/>
          <w:sz w:val="32"/>
          <w:szCs w:val="32"/>
        </w:rPr>
        <w:t>微企业首</w:t>
      </w:r>
      <w:proofErr w:type="gramEnd"/>
      <w:r w:rsidRPr="00E84A7D">
        <w:rPr>
          <w:rFonts w:ascii="仿宋" w:eastAsia="仿宋" w:hAnsi="仿宋" w:hint="eastAsia"/>
          <w:color w:val="070707"/>
          <w:sz w:val="32"/>
          <w:szCs w:val="32"/>
        </w:rPr>
        <w:t>贷、中长期贷款、知识产权质押贷款等，开展供应链金融、应收账款融资，加强银税互动。推动金融科技赋能金融机构服务中小企业。研究出台《非存款类放贷组织条例》。加快推进小额金融纠纷快速解决等机制建设。完善规范银行业涉企服务收费监管法规制度，降低小</w:t>
      </w:r>
      <w:proofErr w:type="gramStart"/>
      <w:r w:rsidRPr="00E84A7D">
        <w:rPr>
          <w:rFonts w:ascii="仿宋" w:eastAsia="仿宋" w:hAnsi="仿宋" w:hint="eastAsia"/>
          <w:color w:val="070707"/>
          <w:sz w:val="32"/>
          <w:szCs w:val="32"/>
        </w:rPr>
        <w:t>微企业</w:t>
      </w:r>
      <w:proofErr w:type="gramEnd"/>
      <w:r w:rsidRPr="00E84A7D">
        <w:rPr>
          <w:rFonts w:ascii="仿宋" w:eastAsia="仿宋" w:hAnsi="仿宋" w:hint="eastAsia"/>
          <w:color w:val="070707"/>
          <w:sz w:val="32"/>
          <w:szCs w:val="32"/>
        </w:rPr>
        <w:t>综合性融资成本。</w:t>
      </w:r>
      <w:r w:rsidRPr="00E84A7D">
        <w:rPr>
          <w:rFonts w:ascii="仿宋" w:eastAsia="仿宋" w:hAnsi="仿宋" w:hint="eastAsia"/>
          <w:color w:val="070707"/>
          <w:sz w:val="32"/>
          <w:szCs w:val="32"/>
        </w:rPr>
        <w:br/>
      </w:r>
      <w:r w:rsidRPr="00E84A7D">
        <w:rPr>
          <w:rFonts w:hint="eastAsia"/>
          <w:color w:val="070707"/>
          <w:sz w:val="32"/>
          <w:szCs w:val="32"/>
        </w:rPr>
        <w:t> </w:t>
      </w:r>
      <w:r w:rsidR="00173799">
        <w:rPr>
          <w:rFonts w:hint="eastAsia"/>
          <w:color w:val="070707"/>
          <w:sz w:val="32"/>
          <w:szCs w:val="32"/>
        </w:rPr>
        <w:t xml:space="preserve"> </w:t>
      </w:r>
      <w:r w:rsidRPr="00E84A7D">
        <w:rPr>
          <w:rFonts w:ascii="仿宋" w:eastAsia="仿宋" w:hAnsi="仿宋" w:hint="eastAsia"/>
          <w:color w:val="070707"/>
          <w:sz w:val="32"/>
          <w:szCs w:val="32"/>
        </w:rPr>
        <w:t>（十一）强化小</w:t>
      </w:r>
      <w:proofErr w:type="gramStart"/>
      <w:r w:rsidRPr="00E84A7D">
        <w:rPr>
          <w:rFonts w:ascii="仿宋" w:eastAsia="仿宋" w:hAnsi="仿宋" w:hint="eastAsia"/>
          <w:color w:val="070707"/>
          <w:sz w:val="32"/>
          <w:szCs w:val="32"/>
        </w:rPr>
        <w:t>微企业</w:t>
      </w:r>
      <w:proofErr w:type="gramEnd"/>
      <w:r w:rsidRPr="00E84A7D">
        <w:rPr>
          <w:rFonts w:ascii="仿宋" w:eastAsia="仿宋" w:hAnsi="仿宋" w:hint="eastAsia"/>
          <w:color w:val="070707"/>
          <w:sz w:val="32"/>
          <w:szCs w:val="32"/>
        </w:rPr>
        <w:t>金融差异化监管激励机制。健全商业银行小</w:t>
      </w:r>
      <w:proofErr w:type="gramStart"/>
      <w:r w:rsidRPr="00E84A7D">
        <w:rPr>
          <w:rFonts w:ascii="仿宋" w:eastAsia="仿宋" w:hAnsi="仿宋" w:hint="eastAsia"/>
          <w:color w:val="070707"/>
          <w:sz w:val="32"/>
          <w:szCs w:val="32"/>
        </w:rPr>
        <w:t>微企业</w:t>
      </w:r>
      <w:proofErr w:type="gramEnd"/>
      <w:r w:rsidRPr="00E84A7D">
        <w:rPr>
          <w:rFonts w:ascii="仿宋" w:eastAsia="仿宋" w:hAnsi="仿宋" w:hint="eastAsia"/>
          <w:color w:val="070707"/>
          <w:sz w:val="32"/>
          <w:szCs w:val="32"/>
        </w:rPr>
        <w:t>金融服务监管长效机制，出台《商业银行</w:t>
      </w:r>
      <w:r w:rsidRPr="00E84A7D">
        <w:rPr>
          <w:rFonts w:ascii="仿宋" w:eastAsia="仿宋" w:hAnsi="仿宋" w:hint="eastAsia"/>
          <w:color w:val="070707"/>
          <w:sz w:val="32"/>
          <w:szCs w:val="32"/>
        </w:rPr>
        <w:lastRenderedPageBreak/>
        <w:t>小微企业金融服务监管评价办法》。修订《金融企业绩效评价办法》。将商业银行小</w:t>
      </w:r>
      <w:proofErr w:type="gramStart"/>
      <w:r w:rsidRPr="00E84A7D">
        <w:rPr>
          <w:rFonts w:ascii="仿宋" w:eastAsia="仿宋" w:hAnsi="仿宋" w:hint="eastAsia"/>
          <w:color w:val="070707"/>
          <w:sz w:val="32"/>
          <w:szCs w:val="32"/>
        </w:rPr>
        <w:t>微企业</w:t>
      </w:r>
      <w:proofErr w:type="gramEnd"/>
      <w:r w:rsidRPr="00E84A7D">
        <w:rPr>
          <w:rFonts w:ascii="仿宋" w:eastAsia="仿宋" w:hAnsi="仿宋" w:hint="eastAsia"/>
          <w:color w:val="070707"/>
          <w:sz w:val="32"/>
          <w:szCs w:val="32"/>
        </w:rPr>
        <w:t>服务情况与资本补充、金融债发行、宏观审慎评估（MPA）考核、金融机构总部相关负责人考核及提任挂钩。引导银行业金融机构探索建立授信尽职免责负面清单制度。督促商业银行优化内部信贷资源配置和考核激励机制，单列小</w:t>
      </w:r>
      <w:proofErr w:type="gramStart"/>
      <w:r w:rsidRPr="00E84A7D">
        <w:rPr>
          <w:rFonts w:ascii="仿宋" w:eastAsia="仿宋" w:hAnsi="仿宋" w:hint="eastAsia"/>
          <w:color w:val="070707"/>
          <w:sz w:val="32"/>
          <w:szCs w:val="32"/>
        </w:rPr>
        <w:t>微企业</w:t>
      </w:r>
      <w:proofErr w:type="gramEnd"/>
      <w:r w:rsidRPr="00E84A7D">
        <w:rPr>
          <w:rFonts w:ascii="仿宋" w:eastAsia="仿宋" w:hAnsi="仿宋" w:hint="eastAsia"/>
          <w:color w:val="070707"/>
          <w:sz w:val="32"/>
          <w:szCs w:val="32"/>
        </w:rPr>
        <w:t>信贷计划，改进贷款服务方式。</w:t>
      </w:r>
      <w:r w:rsidRPr="00E84A7D">
        <w:rPr>
          <w:rFonts w:ascii="仿宋" w:eastAsia="仿宋" w:hAnsi="仿宋" w:hint="eastAsia"/>
          <w:color w:val="070707"/>
          <w:sz w:val="32"/>
          <w:szCs w:val="32"/>
        </w:rPr>
        <w:br/>
      </w:r>
      <w:r w:rsidRPr="00E84A7D">
        <w:rPr>
          <w:rFonts w:hint="eastAsia"/>
          <w:color w:val="070707"/>
          <w:sz w:val="32"/>
          <w:szCs w:val="32"/>
        </w:rPr>
        <w:t> </w:t>
      </w:r>
      <w:r w:rsidR="00173799">
        <w:rPr>
          <w:rFonts w:hint="eastAsia"/>
          <w:color w:val="070707"/>
          <w:sz w:val="32"/>
          <w:szCs w:val="32"/>
        </w:rPr>
        <w:t xml:space="preserve"> </w:t>
      </w:r>
      <w:r w:rsidRPr="00E84A7D">
        <w:rPr>
          <w:rFonts w:ascii="仿宋" w:eastAsia="仿宋" w:hAnsi="仿宋" w:hint="eastAsia"/>
          <w:color w:val="070707"/>
          <w:sz w:val="32"/>
          <w:szCs w:val="32"/>
        </w:rPr>
        <w:t>（十二）完善中小企业直接融资支持制度。大力培育创业投资市场，完善创业投资激励和退出机制，引导天使投资人群体、私募股权、创业投资等扩大中小企业股权融资，更多地投长、投早、投小、投创新。稳步推进以信息披露为核心的注册制改革，支持更多优质中小企业登陆资本市场。鼓励中小企业通过并购重组对接资本市场。稳步推进新三板改革，健全挂牌</w:t>
      </w:r>
      <w:proofErr w:type="gramStart"/>
      <w:r w:rsidRPr="00E84A7D">
        <w:rPr>
          <w:rFonts w:ascii="仿宋" w:eastAsia="仿宋" w:hAnsi="仿宋" w:hint="eastAsia"/>
          <w:color w:val="070707"/>
          <w:sz w:val="32"/>
          <w:szCs w:val="32"/>
        </w:rPr>
        <w:t>公司转板上市</w:t>
      </w:r>
      <w:proofErr w:type="gramEnd"/>
      <w:r w:rsidRPr="00E84A7D">
        <w:rPr>
          <w:rFonts w:ascii="仿宋" w:eastAsia="仿宋" w:hAnsi="仿宋" w:hint="eastAsia"/>
          <w:color w:val="070707"/>
          <w:sz w:val="32"/>
          <w:szCs w:val="32"/>
        </w:rPr>
        <w:t>机制。完善中小企业上市培育机制，鼓励地方加大对小升</w:t>
      </w:r>
      <w:proofErr w:type="gramStart"/>
      <w:r w:rsidRPr="00E84A7D">
        <w:rPr>
          <w:rFonts w:ascii="仿宋" w:eastAsia="仿宋" w:hAnsi="仿宋" w:hint="eastAsia"/>
          <w:color w:val="070707"/>
          <w:sz w:val="32"/>
          <w:szCs w:val="32"/>
        </w:rPr>
        <w:t>规</w:t>
      </w:r>
      <w:proofErr w:type="gramEnd"/>
      <w:r w:rsidRPr="00E84A7D">
        <w:rPr>
          <w:rFonts w:ascii="仿宋" w:eastAsia="仿宋" w:hAnsi="仿宋" w:hint="eastAsia"/>
          <w:color w:val="070707"/>
          <w:sz w:val="32"/>
          <w:szCs w:val="32"/>
        </w:rPr>
        <w:t>、</w:t>
      </w:r>
      <w:proofErr w:type="gramStart"/>
      <w:r w:rsidRPr="00E84A7D">
        <w:rPr>
          <w:rFonts w:ascii="仿宋" w:eastAsia="仿宋" w:hAnsi="仿宋" w:hint="eastAsia"/>
          <w:color w:val="070707"/>
          <w:sz w:val="32"/>
          <w:szCs w:val="32"/>
        </w:rPr>
        <w:t>规</w:t>
      </w:r>
      <w:proofErr w:type="gramEnd"/>
      <w:r w:rsidRPr="00E84A7D">
        <w:rPr>
          <w:rFonts w:ascii="仿宋" w:eastAsia="仿宋" w:hAnsi="仿宋" w:hint="eastAsia"/>
          <w:color w:val="070707"/>
          <w:sz w:val="32"/>
          <w:szCs w:val="32"/>
        </w:rPr>
        <w:t>改股、股上市企业的支持。加大优质中小企业债券融资，通过市场化机制开发更多适合中小企业的债券品种，完善中小企业债券融资增信机制，扩大债券融资规模。</w:t>
      </w:r>
      <w:r w:rsidRPr="00E84A7D">
        <w:rPr>
          <w:rFonts w:ascii="仿宋" w:eastAsia="仿宋" w:hAnsi="仿宋" w:hint="eastAsia"/>
          <w:color w:val="070707"/>
          <w:sz w:val="32"/>
          <w:szCs w:val="32"/>
        </w:rPr>
        <w:br/>
      </w:r>
      <w:r w:rsidRPr="00E84A7D">
        <w:rPr>
          <w:rFonts w:hint="eastAsia"/>
          <w:color w:val="070707"/>
          <w:sz w:val="32"/>
          <w:szCs w:val="32"/>
        </w:rPr>
        <w:t> </w:t>
      </w:r>
      <w:r w:rsidR="00173799">
        <w:rPr>
          <w:rFonts w:hint="eastAsia"/>
          <w:color w:val="070707"/>
          <w:sz w:val="32"/>
          <w:szCs w:val="32"/>
        </w:rPr>
        <w:t xml:space="preserve"> </w:t>
      </w:r>
      <w:r w:rsidRPr="00E84A7D">
        <w:rPr>
          <w:rFonts w:ascii="仿宋" w:eastAsia="仿宋" w:hAnsi="仿宋" w:hint="eastAsia"/>
          <w:color w:val="070707"/>
          <w:sz w:val="32"/>
          <w:szCs w:val="32"/>
        </w:rPr>
        <w:t>（十三）完善中小企业融资担保体系。健全政府性融资担保体系，发挥国家融资担保基金作用，实施小</w:t>
      </w:r>
      <w:proofErr w:type="gramStart"/>
      <w:r w:rsidRPr="00E84A7D">
        <w:rPr>
          <w:rFonts w:ascii="仿宋" w:eastAsia="仿宋" w:hAnsi="仿宋" w:hint="eastAsia"/>
          <w:color w:val="070707"/>
          <w:sz w:val="32"/>
          <w:szCs w:val="32"/>
        </w:rPr>
        <w:t>微企业</w:t>
      </w:r>
      <w:proofErr w:type="gramEnd"/>
      <w:r w:rsidRPr="00E84A7D">
        <w:rPr>
          <w:rFonts w:ascii="仿宋" w:eastAsia="仿宋" w:hAnsi="仿宋" w:hint="eastAsia"/>
          <w:color w:val="070707"/>
          <w:sz w:val="32"/>
          <w:szCs w:val="32"/>
        </w:rPr>
        <w:t>融资担保降</w:t>
      </w:r>
      <w:proofErr w:type="gramStart"/>
      <w:r w:rsidRPr="00E84A7D">
        <w:rPr>
          <w:rFonts w:ascii="仿宋" w:eastAsia="仿宋" w:hAnsi="仿宋" w:hint="eastAsia"/>
          <w:color w:val="070707"/>
          <w:sz w:val="32"/>
          <w:szCs w:val="32"/>
        </w:rPr>
        <w:t>费奖补</w:t>
      </w:r>
      <w:proofErr w:type="gramEnd"/>
      <w:r w:rsidRPr="00E84A7D">
        <w:rPr>
          <w:rFonts w:ascii="仿宋" w:eastAsia="仿宋" w:hAnsi="仿宋" w:hint="eastAsia"/>
          <w:color w:val="070707"/>
          <w:sz w:val="32"/>
          <w:szCs w:val="32"/>
        </w:rPr>
        <w:t>政策，完善风险补偿机制和绩效考核激励机制，引导各级政府性融资担保机构扩大小</w:t>
      </w:r>
      <w:proofErr w:type="gramStart"/>
      <w:r w:rsidRPr="00E84A7D">
        <w:rPr>
          <w:rFonts w:ascii="仿宋" w:eastAsia="仿宋" w:hAnsi="仿宋" w:hint="eastAsia"/>
          <w:color w:val="070707"/>
          <w:sz w:val="32"/>
          <w:szCs w:val="32"/>
        </w:rPr>
        <w:t>微企业</w:t>
      </w:r>
      <w:proofErr w:type="gramEnd"/>
      <w:r w:rsidRPr="00E84A7D">
        <w:rPr>
          <w:rFonts w:ascii="仿宋" w:eastAsia="仿宋" w:hAnsi="仿宋" w:hint="eastAsia"/>
          <w:color w:val="070707"/>
          <w:sz w:val="32"/>
          <w:szCs w:val="32"/>
        </w:rPr>
        <w:t>融资担保业务</w:t>
      </w:r>
      <w:r w:rsidRPr="00E84A7D">
        <w:rPr>
          <w:rFonts w:ascii="仿宋" w:eastAsia="仿宋" w:hAnsi="仿宋" w:hint="eastAsia"/>
          <w:color w:val="070707"/>
          <w:sz w:val="32"/>
          <w:szCs w:val="32"/>
        </w:rPr>
        <w:lastRenderedPageBreak/>
        <w:t>规模、降低担保费率水平。鼓励银行业金融机构加大与政府性融资担保机构合作，合理确定风险分担比例和担保贷款风险权重，落实金融机构和融资担保机构尽职免责制度，提高小</w:t>
      </w:r>
      <w:proofErr w:type="gramStart"/>
      <w:r w:rsidRPr="00E84A7D">
        <w:rPr>
          <w:rFonts w:ascii="仿宋" w:eastAsia="仿宋" w:hAnsi="仿宋" w:hint="eastAsia"/>
          <w:color w:val="070707"/>
          <w:sz w:val="32"/>
          <w:szCs w:val="32"/>
        </w:rPr>
        <w:t>微企业</w:t>
      </w:r>
      <w:proofErr w:type="gramEnd"/>
      <w:r w:rsidRPr="00E84A7D">
        <w:rPr>
          <w:rFonts w:ascii="仿宋" w:eastAsia="仿宋" w:hAnsi="仿宋" w:hint="eastAsia"/>
          <w:color w:val="070707"/>
          <w:sz w:val="32"/>
          <w:szCs w:val="32"/>
        </w:rPr>
        <w:t>融资可获得性。推动建立统一的动产和权利担保登记公示系统。</w:t>
      </w:r>
      <w:r w:rsidRPr="00E84A7D">
        <w:rPr>
          <w:rFonts w:ascii="仿宋" w:eastAsia="仿宋" w:hAnsi="仿宋" w:hint="eastAsia"/>
          <w:color w:val="070707"/>
          <w:sz w:val="32"/>
          <w:szCs w:val="32"/>
        </w:rPr>
        <w:br/>
      </w:r>
      <w:r w:rsidRPr="00E84A7D">
        <w:rPr>
          <w:rFonts w:hint="eastAsia"/>
          <w:color w:val="070707"/>
          <w:sz w:val="32"/>
          <w:szCs w:val="32"/>
        </w:rPr>
        <w:t> </w:t>
      </w:r>
      <w:r w:rsidR="00173799">
        <w:rPr>
          <w:rFonts w:hint="eastAsia"/>
          <w:color w:val="070707"/>
          <w:sz w:val="32"/>
          <w:szCs w:val="32"/>
        </w:rPr>
        <w:t xml:space="preserve">  </w:t>
      </w:r>
      <w:r w:rsidRPr="00E84A7D">
        <w:rPr>
          <w:rStyle w:val="a4"/>
          <w:rFonts w:ascii="黑体" w:eastAsia="黑体" w:hAnsi="黑体" w:hint="eastAsia"/>
          <w:b w:val="0"/>
          <w:color w:val="070707"/>
          <w:sz w:val="32"/>
          <w:szCs w:val="32"/>
        </w:rPr>
        <w:t>四、建立和健全中小企业创新发展制度</w:t>
      </w:r>
      <w:r w:rsidRPr="00E84A7D">
        <w:rPr>
          <w:rFonts w:ascii="黑体" w:eastAsia="黑体" w:hAnsi="黑体" w:hint="eastAsia"/>
          <w:bCs/>
          <w:color w:val="070707"/>
          <w:sz w:val="32"/>
          <w:szCs w:val="32"/>
        </w:rPr>
        <w:br/>
      </w:r>
      <w:r w:rsidRPr="00E84A7D">
        <w:rPr>
          <w:rFonts w:hint="eastAsia"/>
          <w:color w:val="070707"/>
          <w:sz w:val="32"/>
          <w:szCs w:val="32"/>
        </w:rPr>
        <w:t> </w:t>
      </w:r>
      <w:r w:rsidR="00173799">
        <w:rPr>
          <w:rFonts w:hint="eastAsia"/>
          <w:color w:val="070707"/>
          <w:sz w:val="32"/>
          <w:szCs w:val="32"/>
        </w:rPr>
        <w:t xml:space="preserve"> </w:t>
      </w:r>
      <w:r w:rsidRPr="00E84A7D">
        <w:rPr>
          <w:rFonts w:ascii="仿宋" w:eastAsia="仿宋" w:hAnsi="仿宋" w:hint="eastAsia"/>
          <w:color w:val="070707"/>
          <w:sz w:val="32"/>
          <w:szCs w:val="32"/>
        </w:rPr>
        <w:t>（十四）完善创业扶持制度。改善创业环境，广泛培育创业主体。完善创业载体建设，健全扶持与评价机制，为小</w:t>
      </w:r>
      <w:proofErr w:type="gramStart"/>
      <w:r w:rsidRPr="00E84A7D">
        <w:rPr>
          <w:rFonts w:ascii="仿宋" w:eastAsia="仿宋" w:hAnsi="仿宋" w:hint="eastAsia"/>
          <w:color w:val="070707"/>
          <w:sz w:val="32"/>
          <w:szCs w:val="32"/>
        </w:rPr>
        <w:t>微企业</w:t>
      </w:r>
      <w:proofErr w:type="gramEnd"/>
      <w:r w:rsidRPr="00E84A7D">
        <w:rPr>
          <w:rFonts w:ascii="仿宋" w:eastAsia="仿宋" w:hAnsi="仿宋" w:hint="eastAsia"/>
          <w:color w:val="070707"/>
          <w:sz w:val="32"/>
          <w:szCs w:val="32"/>
        </w:rPr>
        <w:t>创业提供低成本、便利化、高质量服务。鼓励大企业发挥技术优势、人才优势和市场优势，为创业活动提供支撑。鼓励服务机构提供创业相关规范化、专业化服务。</w:t>
      </w:r>
      <w:r w:rsidRPr="00E84A7D">
        <w:rPr>
          <w:rFonts w:ascii="仿宋" w:eastAsia="仿宋" w:hAnsi="仿宋" w:hint="eastAsia"/>
          <w:color w:val="070707"/>
          <w:sz w:val="32"/>
          <w:szCs w:val="32"/>
        </w:rPr>
        <w:br/>
      </w:r>
      <w:r w:rsidRPr="00E84A7D">
        <w:rPr>
          <w:rFonts w:hint="eastAsia"/>
          <w:color w:val="070707"/>
          <w:sz w:val="32"/>
          <w:szCs w:val="32"/>
        </w:rPr>
        <w:t> </w:t>
      </w:r>
      <w:r w:rsidR="00173799">
        <w:rPr>
          <w:rFonts w:hint="eastAsia"/>
          <w:color w:val="070707"/>
          <w:sz w:val="32"/>
          <w:szCs w:val="32"/>
        </w:rPr>
        <w:t xml:space="preserve"> </w:t>
      </w:r>
      <w:r w:rsidRPr="00E84A7D">
        <w:rPr>
          <w:rFonts w:ascii="仿宋" w:eastAsia="仿宋" w:hAnsi="仿宋" w:hint="eastAsia"/>
          <w:color w:val="070707"/>
          <w:sz w:val="32"/>
          <w:szCs w:val="32"/>
        </w:rPr>
        <w:t>（十五）完善中小企业创新支持制度。创新中小企业产学研深度融合机制，促进大中小企业联合参与重大科技项目，推动高校、科研院所和大企业科研仪器、实验设施、中试小试基地等创新资源向中小企业开放。调整完善科技计划立项、任务部署和组织管理方式，大幅提高中小企业承担研发任务比例，加大对中小企业研发活动的直接支持。完善专业化市场化创新服务体系，完善国家技术创新中心、制造业创新中心等支持中小企业创新的机制，提升小</w:t>
      </w:r>
      <w:proofErr w:type="gramStart"/>
      <w:r w:rsidRPr="00E84A7D">
        <w:rPr>
          <w:rFonts w:ascii="仿宋" w:eastAsia="仿宋" w:hAnsi="仿宋" w:hint="eastAsia"/>
          <w:color w:val="070707"/>
          <w:sz w:val="32"/>
          <w:szCs w:val="32"/>
        </w:rPr>
        <w:t>微企业</w:t>
      </w:r>
      <w:proofErr w:type="gramEnd"/>
      <w:r w:rsidRPr="00E84A7D">
        <w:rPr>
          <w:rFonts w:ascii="仿宋" w:eastAsia="仿宋" w:hAnsi="仿宋" w:hint="eastAsia"/>
          <w:color w:val="070707"/>
          <w:sz w:val="32"/>
          <w:szCs w:val="32"/>
        </w:rPr>
        <w:t>创业创新示范基地、科技企业孵化器、</w:t>
      </w:r>
      <w:proofErr w:type="gramStart"/>
      <w:r w:rsidRPr="00E84A7D">
        <w:rPr>
          <w:rFonts w:ascii="仿宋" w:eastAsia="仿宋" w:hAnsi="仿宋" w:hint="eastAsia"/>
          <w:color w:val="070707"/>
          <w:sz w:val="32"/>
          <w:szCs w:val="32"/>
        </w:rPr>
        <w:t>专业化众创空间</w:t>
      </w:r>
      <w:proofErr w:type="gramEnd"/>
      <w:r w:rsidRPr="00E84A7D">
        <w:rPr>
          <w:rFonts w:ascii="仿宋" w:eastAsia="仿宋" w:hAnsi="仿宋" w:hint="eastAsia"/>
          <w:color w:val="070707"/>
          <w:sz w:val="32"/>
          <w:szCs w:val="32"/>
        </w:rPr>
        <w:t>、大学科技园等扶持中小企业创新的能力与水平。完善中小企业创新人才引进和培育制度，优化人才激励和权益保障机制。以包容审慎的</w:t>
      </w:r>
      <w:r w:rsidRPr="00E84A7D">
        <w:rPr>
          <w:rFonts w:ascii="仿宋" w:eastAsia="仿宋" w:hAnsi="仿宋" w:hint="eastAsia"/>
          <w:color w:val="070707"/>
          <w:sz w:val="32"/>
          <w:szCs w:val="32"/>
        </w:rPr>
        <w:lastRenderedPageBreak/>
        <w:t>态度，鼓励中小企业技术创新、产品创新、模式创新。</w:t>
      </w:r>
      <w:r w:rsidRPr="00E84A7D">
        <w:rPr>
          <w:rFonts w:ascii="仿宋" w:eastAsia="仿宋" w:hAnsi="仿宋" w:hint="eastAsia"/>
          <w:color w:val="070707"/>
          <w:sz w:val="32"/>
          <w:szCs w:val="32"/>
        </w:rPr>
        <w:br/>
      </w:r>
      <w:r w:rsidRPr="00E84A7D">
        <w:rPr>
          <w:rFonts w:hint="eastAsia"/>
          <w:color w:val="070707"/>
          <w:sz w:val="32"/>
          <w:szCs w:val="32"/>
        </w:rPr>
        <w:t> </w:t>
      </w:r>
      <w:r w:rsidR="00173799">
        <w:rPr>
          <w:rFonts w:hint="eastAsia"/>
          <w:color w:val="070707"/>
          <w:sz w:val="32"/>
          <w:szCs w:val="32"/>
        </w:rPr>
        <w:t xml:space="preserve"> </w:t>
      </w:r>
      <w:r w:rsidRPr="00E84A7D">
        <w:rPr>
          <w:rFonts w:ascii="仿宋" w:eastAsia="仿宋" w:hAnsi="仿宋" w:hint="eastAsia"/>
          <w:color w:val="070707"/>
          <w:sz w:val="32"/>
          <w:szCs w:val="32"/>
        </w:rPr>
        <w:t>（十六）完善支持中小企业“专精特新”发展机制。健全“专精特新”中小企业、专精特新“小巨人”企业和制造业单项冠军企业梯度培育体系、标准体系和评价机制，引导中小企业走“专精特新”之路。完善大中小企业和各类主体协同创新和融通发展制度，发挥大企业引领支撑作用，提高中小企业专业化能力和水平。</w:t>
      </w:r>
      <w:r w:rsidRPr="00E84A7D">
        <w:rPr>
          <w:rFonts w:ascii="仿宋" w:eastAsia="仿宋" w:hAnsi="仿宋" w:hint="eastAsia"/>
          <w:color w:val="070707"/>
          <w:sz w:val="32"/>
          <w:szCs w:val="32"/>
        </w:rPr>
        <w:br/>
      </w:r>
      <w:r>
        <w:rPr>
          <w:rFonts w:hint="eastAsia"/>
          <w:color w:val="070707"/>
          <w:sz w:val="32"/>
          <w:szCs w:val="32"/>
        </w:rPr>
        <w:t xml:space="preserve">  </w:t>
      </w:r>
      <w:r w:rsidR="00173799">
        <w:rPr>
          <w:rFonts w:hint="eastAsia"/>
          <w:color w:val="070707"/>
          <w:sz w:val="32"/>
          <w:szCs w:val="32"/>
        </w:rPr>
        <w:t xml:space="preserve"> </w:t>
      </w:r>
      <w:r w:rsidRPr="00E84A7D">
        <w:rPr>
          <w:rFonts w:ascii="仿宋" w:eastAsia="仿宋" w:hAnsi="仿宋" w:hint="eastAsia"/>
          <w:color w:val="070707"/>
          <w:sz w:val="32"/>
          <w:szCs w:val="32"/>
        </w:rPr>
        <w:t>（十七）构建以信息技术为主的新技术应用机制。支持中小企业发展应用</w:t>
      </w:r>
      <w:r w:rsidRPr="00E84A7D">
        <w:rPr>
          <w:rFonts w:ascii="仿宋" w:eastAsia="仿宋" w:hAnsi="仿宋" w:cs="Times New Roman"/>
          <w:color w:val="070707"/>
          <w:sz w:val="32"/>
          <w:szCs w:val="32"/>
        </w:rPr>
        <w:t>5</w:t>
      </w:r>
      <w:r w:rsidRPr="00E84A7D">
        <w:rPr>
          <w:rFonts w:ascii="仿宋" w:eastAsia="仿宋" w:hAnsi="仿宋" w:hint="eastAsia"/>
          <w:color w:val="070707"/>
          <w:sz w:val="32"/>
          <w:szCs w:val="32"/>
        </w:rPr>
        <w:t>G、工业互联网、大数据、云计算、人工智能、区块链等新一代信息技术以及新材料技术、智能绿色服务制造技术、先进高效生物技术等，完善支持中小企业应用新技术的工作机制，提升中小企业数字化、网络化、智能化、绿色化水平。支持产业园区、产业集群提高基础设施支撑能力，建立中小企业新技术公共服务平台，完善新技术推广机制，提高新技术在园区和产业链上的整体应用水平。</w:t>
      </w:r>
      <w:r w:rsidRPr="00E84A7D">
        <w:rPr>
          <w:rFonts w:ascii="仿宋" w:eastAsia="仿宋" w:hAnsi="仿宋" w:hint="eastAsia"/>
          <w:color w:val="070707"/>
          <w:sz w:val="32"/>
          <w:szCs w:val="32"/>
        </w:rPr>
        <w:br/>
      </w:r>
      <w:r w:rsidRPr="00E84A7D">
        <w:rPr>
          <w:rFonts w:hint="eastAsia"/>
          <w:color w:val="070707"/>
          <w:sz w:val="32"/>
          <w:szCs w:val="32"/>
        </w:rPr>
        <w:t> </w:t>
      </w:r>
      <w:r w:rsidR="00173799">
        <w:rPr>
          <w:rFonts w:hint="eastAsia"/>
          <w:color w:val="070707"/>
          <w:sz w:val="32"/>
          <w:szCs w:val="32"/>
        </w:rPr>
        <w:t xml:space="preserve">  </w:t>
      </w:r>
      <w:r w:rsidRPr="00E84A7D">
        <w:rPr>
          <w:rStyle w:val="a4"/>
          <w:rFonts w:ascii="黑体" w:eastAsia="黑体" w:hAnsi="黑体" w:hint="eastAsia"/>
          <w:b w:val="0"/>
          <w:color w:val="070707"/>
          <w:sz w:val="32"/>
          <w:szCs w:val="32"/>
        </w:rPr>
        <w:t>五、完善和优化中小企业服务体系</w:t>
      </w:r>
      <w:r w:rsidRPr="00E84A7D">
        <w:rPr>
          <w:rFonts w:ascii="黑体" w:eastAsia="黑体" w:hAnsi="黑体" w:hint="eastAsia"/>
          <w:b/>
          <w:bCs/>
          <w:color w:val="070707"/>
          <w:sz w:val="32"/>
          <w:szCs w:val="32"/>
        </w:rPr>
        <w:br/>
      </w:r>
      <w:r w:rsidRPr="00E84A7D">
        <w:rPr>
          <w:rFonts w:hint="eastAsia"/>
          <w:color w:val="070707"/>
          <w:sz w:val="32"/>
          <w:szCs w:val="32"/>
        </w:rPr>
        <w:t> </w:t>
      </w:r>
      <w:r w:rsidR="00173799">
        <w:rPr>
          <w:rFonts w:hint="eastAsia"/>
          <w:color w:val="070707"/>
          <w:sz w:val="32"/>
          <w:szCs w:val="32"/>
        </w:rPr>
        <w:t xml:space="preserve"> </w:t>
      </w:r>
      <w:r w:rsidRPr="00E84A7D">
        <w:rPr>
          <w:rFonts w:ascii="仿宋" w:eastAsia="仿宋" w:hAnsi="仿宋" w:hint="eastAsia"/>
          <w:color w:val="070707"/>
          <w:sz w:val="32"/>
          <w:szCs w:val="32"/>
        </w:rPr>
        <w:t>（十八）完善中小企业服务体系。健全政府公共服务、市场化服务、社会化公益服务相结合的中小企业服务体系，完善服务机构良性发展机制和公共服务平台梯度培育、协同服务和评价激励机制。探索建立全国中小企业公共服务一体化平台。发展中小企业服务产业，引导服务机构提供规范化、精细化、个性化服务，引导大企业结合产业链、供应链、价</w:t>
      </w:r>
      <w:r w:rsidRPr="00E84A7D">
        <w:rPr>
          <w:rFonts w:ascii="仿宋" w:eastAsia="仿宋" w:hAnsi="仿宋" w:hint="eastAsia"/>
          <w:color w:val="070707"/>
          <w:sz w:val="32"/>
          <w:szCs w:val="32"/>
        </w:rPr>
        <w:lastRenderedPageBreak/>
        <w:t>值链、创新链为中小企业提供配套服务。鼓励各类社会组织为企业提供公益性服务，探索建立志愿服务机制。</w:t>
      </w:r>
      <w:r w:rsidRPr="00E84A7D">
        <w:rPr>
          <w:rFonts w:ascii="仿宋" w:eastAsia="仿宋" w:hAnsi="仿宋" w:hint="eastAsia"/>
          <w:color w:val="070707"/>
          <w:sz w:val="32"/>
          <w:szCs w:val="32"/>
        </w:rPr>
        <w:br/>
      </w:r>
      <w:r w:rsidRPr="00E84A7D">
        <w:rPr>
          <w:rFonts w:hint="eastAsia"/>
          <w:color w:val="070707"/>
          <w:sz w:val="32"/>
          <w:szCs w:val="32"/>
        </w:rPr>
        <w:t> </w:t>
      </w:r>
      <w:r w:rsidR="00173799">
        <w:rPr>
          <w:rFonts w:hint="eastAsia"/>
          <w:color w:val="070707"/>
          <w:sz w:val="32"/>
          <w:szCs w:val="32"/>
        </w:rPr>
        <w:t xml:space="preserve"> </w:t>
      </w:r>
      <w:r w:rsidRPr="00E84A7D">
        <w:rPr>
          <w:rFonts w:ascii="仿宋" w:eastAsia="仿宋" w:hAnsi="仿宋" w:hint="eastAsia"/>
          <w:color w:val="070707"/>
          <w:sz w:val="32"/>
          <w:szCs w:val="32"/>
        </w:rPr>
        <w:t>（十九）健全促进中小企业管理提升机制。完善中小企业培训制度，构建具有时代特点的课程、教材、师资和组织体系，</w:t>
      </w:r>
      <w:proofErr w:type="gramStart"/>
      <w:r w:rsidRPr="00E84A7D">
        <w:rPr>
          <w:rFonts w:ascii="仿宋" w:eastAsia="仿宋" w:hAnsi="仿宋" w:hint="eastAsia"/>
          <w:color w:val="070707"/>
          <w:sz w:val="32"/>
          <w:szCs w:val="32"/>
        </w:rPr>
        <w:t>建设慕课平台</w:t>
      </w:r>
      <w:proofErr w:type="gramEnd"/>
      <w:r w:rsidRPr="00E84A7D">
        <w:rPr>
          <w:rFonts w:ascii="仿宋" w:eastAsia="仿宋" w:hAnsi="仿宋" w:hint="eastAsia"/>
          <w:color w:val="070707"/>
          <w:sz w:val="32"/>
          <w:szCs w:val="32"/>
        </w:rPr>
        <w:t>，构建多领域、多层次、线上线下相结合的中小企业培训体系。健全技能人才培养、使用、评价、激励制度，加快培养高素质技能人才，弘扬“工匠精神”。健全中小企业品牌培育机制。实施小</w:t>
      </w:r>
      <w:proofErr w:type="gramStart"/>
      <w:r w:rsidRPr="00E84A7D">
        <w:rPr>
          <w:rFonts w:ascii="仿宋" w:eastAsia="仿宋" w:hAnsi="仿宋" w:hint="eastAsia"/>
          <w:color w:val="070707"/>
          <w:sz w:val="32"/>
          <w:szCs w:val="32"/>
        </w:rPr>
        <w:t>微企业</w:t>
      </w:r>
      <w:proofErr w:type="gramEnd"/>
      <w:r w:rsidRPr="00E84A7D">
        <w:rPr>
          <w:rFonts w:ascii="仿宋" w:eastAsia="仿宋" w:hAnsi="仿宋" w:hint="eastAsia"/>
          <w:color w:val="070707"/>
          <w:sz w:val="32"/>
          <w:szCs w:val="32"/>
        </w:rPr>
        <w:t>质量管理提升行动。完善中小企业管理咨询服务机制。</w:t>
      </w:r>
      <w:r w:rsidRPr="00E84A7D">
        <w:rPr>
          <w:rFonts w:ascii="仿宋" w:eastAsia="仿宋" w:hAnsi="仿宋" w:hint="eastAsia"/>
          <w:color w:val="070707"/>
          <w:sz w:val="32"/>
          <w:szCs w:val="32"/>
        </w:rPr>
        <w:br/>
      </w:r>
      <w:r w:rsidRPr="00E84A7D">
        <w:rPr>
          <w:rFonts w:hint="eastAsia"/>
          <w:color w:val="070707"/>
          <w:sz w:val="32"/>
          <w:szCs w:val="32"/>
        </w:rPr>
        <w:t> </w:t>
      </w:r>
      <w:r w:rsidR="00173799">
        <w:rPr>
          <w:rFonts w:hint="eastAsia"/>
          <w:color w:val="070707"/>
          <w:sz w:val="32"/>
          <w:szCs w:val="32"/>
        </w:rPr>
        <w:t xml:space="preserve"> </w:t>
      </w:r>
      <w:r w:rsidRPr="00E84A7D">
        <w:rPr>
          <w:rFonts w:ascii="仿宋" w:eastAsia="仿宋" w:hAnsi="仿宋" w:hint="eastAsia"/>
          <w:color w:val="070707"/>
          <w:sz w:val="32"/>
          <w:szCs w:val="32"/>
        </w:rPr>
        <w:t>（二十）夯实中小企业国际交流合作机制。深化双多边中小企业合作机制，促进中小企业国际交流合作。探索建设中小企业海外服务体系，夯实中小企业国际化发展服务机制，在国际商务法</w:t>
      </w:r>
      <w:proofErr w:type="gramStart"/>
      <w:r w:rsidRPr="00E84A7D">
        <w:rPr>
          <w:rFonts w:ascii="仿宋" w:eastAsia="仿宋" w:hAnsi="仿宋" w:hint="eastAsia"/>
          <w:color w:val="070707"/>
          <w:sz w:val="32"/>
          <w:szCs w:val="32"/>
        </w:rPr>
        <w:t>务</w:t>
      </w:r>
      <w:proofErr w:type="gramEnd"/>
      <w:r w:rsidRPr="00E84A7D">
        <w:rPr>
          <w:rFonts w:ascii="仿宋" w:eastAsia="仿宋" w:hAnsi="仿宋" w:hint="eastAsia"/>
          <w:color w:val="070707"/>
          <w:sz w:val="32"/>
          <w:szCs w:val="32"/>
        </w:rPr>
        <w:t>咨询、知识产权保护、技术性贸易措施、质量认证等方面为中小企业提供帮助。支持有条件的地方建设中外中小企业合作区，完善评价激励机制。推进关税保证保险改革。鼓励跨境电商等新业态发展，探索建立B</w:t>
      </w:r>
      <w:r w:rsidRPr="00E84A7D">
        <w:rPr>
          <w:rFonts w:ascii="仿宋" w:eastAsia="仿宋" w:hAnsi="仿宋" w:cs="Times New Roman"/>
          <w:color w:val="070707"/>
          <w:sz w:val="32"/>
          <w:szCs w:val="32"/>
        </w:rPr>
        <w:t>2</w:t>
      </w:r>
      <w:r w:rsidRPr="00E84A7D">
        <w:rPr>
          <w:rFonts w:ascii="仿宋" w:eastAsia="仿宋" w:hAnsi="仿宋" w:hint="eastAsia"/>
          <w:color w:val="070707"/>
          <w:sz w:val="32"/>
          <w:szCs w:val="32"/>
        </w:rPr>
        <w:t>B出口监管制度，支持跨境电</w:t>
      </w:r>
      <w:proofErr w:type="gramStart"/>
      <w:r w:rsidRPr="00E84A7D">
        <w:rPr>
          <w:rFonts w:ascii="仿宋" w:eastAsia="仿宋" w:hAnsi="仿宋" w:hint="eastAsia"/>
          <w:color w:val="070707"/>
          <w:sz w:val="32"/>
          <w:szCs w:val="32"/>
        </w:rPr>
        <w:t>商优进</w:t>
      </w:r>
      <w:proofErr w:type="gramEnd"/>
      <w:r w:rsidRPr="00E84A7D">
        <w:rPr>
          <w:rFonts w:ascii="仿宋" w:eastAsia="仿宋" w:hAnsi="仿宋" w:hint="eastAsia"/>
          <w:color w:val="070707"/>
          <w:sz w:val="32"/>
          <w:szCs w:val="32"/>
        </w:rPr>
        <w:t>优出。</w:t>
      </w:r>
      <w:r w:rsidRPr="00E84A7D">
        <w:rPr>
          <w:rFonts w:ascii="仿宋" w:eastAsia="仿宋" w:hAnsi="仿宋" w:hint="eastAsia"/>
          <w:color w:val="070707"/>
          <w:sz w:val="32"/>
          <w:szCs w:val="32"/>
        </w:rPr>
        <w:br/>
      </w:r>
      <w:r w:rsidRPr="00D14243">
        <w:rPr>
          <w:rFonts w:hint="eastAsia"/>
          <w:color w:val="070707"/>
          <w:sz w:val="32"/>
          <w:szCs w:val="32"/>
        </w:rPr>
        <w:t> </w:t>
      </w:r>
      <w:r w:rsidR="00173799">
        <w:rPr>
          <w:rFonts w:hint="eastAsia"/>
          <w:color w:val="070707"/>
          <w:sz w:val="32"/>
          <w:szCs w:val="32"/>
        </w:rPr>
        <w:t xml:space="preserve">  </w:t>
      </w:r>
      <w:r w:rsidRPr="00D14243">
        <w:rPr>
          <w:rStyle w:val="a4"/>
          <w:rFonts w:ascii="黑体" w:eastAsia="黑体" w:hAnsi="黑体" w:hint="eastAsia"/>
          <w:b w:val="0"/>
          <w:color w:val="070707"/>
          <w:sz w:val="32"/>
          <w:szCs w:val="32"/>
        </w:rPr>
        <w:t>六、建立和健全中小企业合法权益保护制度</w:t>
      </w:r>
      <w:r w:rsidRPr="00D14243">
        <w:rPr>
          <w:rFonts w:ascii="黑体" w:eastAsia="黑体" w:hAnsi="黑体" w:hint="eastAsia"/>
          <w:bCs/>
          <w:color w:val="070707"/>
          <w:sz w:val="32"/>
          <w:szCs w:val="32"/>
        </w:rPr>
        <w:br/>
      </w:r>
      <w:r w:rsidRPr="00E84A7D">
        <w:rPr>
          <w:rFonts w:hint="eastAsia"/>
          <w:color w:val="070707"/>
          <w:sz w:val="32"/>
          <w:szCs w:val="32"/>
        </w:rPr>
        <w:t> </w:t>
      </w:r>
      <w:r w:rsidR="00173799">
        <w:rPr>
          <w:rFonts w:hint="eastAsia"/>
          <w:color w:val="070707"/>
          <w:sz w:val="32"/>
          <w:szCs w:val="32"/>
        </w:rPr>
        <w:t xml:space="preserve"> </w:t>
      </w:r>
      <w:r w:rsidRPr="00E84A7D">
        <w:rPr>
          <w:rFonts w:ascii="仿宋" w:eastAsia="仿宋" w:hAnsi="仿宋" w:hint="eastAsia"/>
          <w:color w:val="070707"/>
          <w:sz w:val="32"/>
          <w:szCs w:val="32"/>
        </w:rPr>
        <w:t>（二十一）构建保护中小企业及企业家合法财产权制度。坚决保护中小企业及企业家合法财产权，依法惩治侵犯中小企业投资者、管理者和从业人员合法权益的违法犯罪行为。严格按照法定程序采取查封、扣押、冻结等措施，依法严格</w:t>
      </w:r>
      <w:r w:rsidRPr="00E84A7D">
        <w:rPr>
          <w:rFonts w:ascii="仿宋" w:eastAsia="仿宋" w:hAnsi="仿宋" w:hint="eastAsia"/>
          <w:color w:val="070707"/>
          <w:sz w:val="32"/>
          <w:szCs w:val="32"/>
        </w:rPr>
        <w:lastRenderedPageBreak/>
        <w:t>区分违法所得、其他涉案财产与合法财产，严格区分企业法人财产与股东个人财产，严格区分涉案人员个人财产与家庭成员财产。建立</w:t>
      </w:r>
      <w:proofErr w:type="gramStart"/>
      <w:r w:rsidRPr="00E84A7D">
        <w:rPr>
          <w:rFonts w:ascii="仿宋" w:eastAsia="仿宋" w:hAnsi="仿宋" w:hint="eastAsia"/>
          <w:color w:val="070707"/>
          <w:sz w:val="32"/>
          <w:szCs w:val="32"/>
        </w:rPr>
        <w:t>涉政府</w:t>
      </w:r>
      <w:proofErr w:type="gramEnd"/>
      <w:r w:rsidRPr="00E84A7D">
        <w:rPr>
          <w:rFonts w:ascii="仿宋" w:eastAsia="仿宋" w:hAnsi="仿宋" w:hint="eastAsia"/>
          <w:color w:val="070707"/>
          <w:sz w:val="32"/>
          <w:szCs w:val="32"/>
        </w:rPr>
        <w:t>产权纠纷治理长效机制。出台并落实《保障中小企业款项支付条例》，从源头遏制拖欠问题。</w:t>
      </w:r>
      <w:r w:rsidRPr="00E84A7D">
        <w:rPr>
          <w:rFonts w:ascii="仿宋" w:eastAsia="仿宋" w:hAnsi="仿宋" w:hint="eastAsia"/>
          <w:color w:val="070707"/>
          <w:sz w:val="32"/>
          <w:szCs w:val="32"/>
        </w:rPr>
        <w:br/>
      </w:r>
      <w:r>
        <w:rPr>
          <w:rFonts w:hint="eastAsia"/>
          <w:color w:val="070707"/>
          <w:sz w:val="32"/>
          <w:szCs w:val="32"/>
        </w:rPr>
        <w:t> </w:t>
      </w:r>
      <w:r w:rsidR="00173799">
        <w:rPr>
          <w:rFonts w:hint="eastAsia"/>
          <w:color w:val="070707"/>
          <w:sz w:val="32"/>
          <w:szCs w:val="32"/>
        </w:rPr>
        <w:t xml:space="preserve"> </w:t>
      </w:r>
      <w:r w:rsidRPr="00E84A7D">
        <w:rPr>
          <w:rFonts w:ascii="仿宋" w:eastAsia="仿宋" w:hAnsi="仿宋" w:hint="eastAsia"/>
          <w:color w:val="070707"/>
          <w:sz w:val="32"/>
          <w:szCs w:val="32"/>
        </w:rPr>
        <w:t>（二十二）健全中小企业知识产权保护制度。完善知识产权保护法律法规和政策，建立健全惩罚性赔偿制度，提高法定赔偿额。实施中小企业知识产权战略推进工程，加强知识产权服务业集聚发展区建设，强化专利导航工作机制，完善支持中小企业开发自主知识产权技术和产品的政策，提升中小企业创造、运用、保护和管理知识产权能力。优化中小企业知识产权维权机制，建设一批知识产权保护中心。构建知识产权纠纷多元化解决机制，强化中小企业知识产权信息公共服务，推进知识产权纠纷仲裁调解工作。提高知识产权审查效率，减轻中小企业申请和维持知识产权的费用负担。</w:t>
      </w:r>
      <w:r w:rsidRPr="00E84A7D">
        <w:rPr>
          <w:rFonts w:ascii="仿宋" w:eastAsia="仿宋" w:hAnsi="仿宋" w:hint="eastAsia"/>
          <w:color w:val="070707"/>
          <w:sz w:val="32"/>
          <w:szCs w:val="32"/>
        </w:rPr>
        <w:br/>
      </w:r>
      <w:r>
        <w:rPr>
          <w:rFonts w:hint="eastAsia"/>
          <w:color w:val="070707"/>
          <w:sz w:val="32"/>
          <w:szCs w:val="32"/>
        </w:rPr>
        <w:t> </w:t>
      </w:r>
      <w:r w:rsidR="00173799">
        <w:rPr>
          <w:rFonts w:hint="eastAsia"/>
          <w:color w:val="070707"/>
          <w:sz w:val="32"/>
          <w:szCs w:val="32"/>
        </w:rPr>
        <w:t xml:space="preserve"> </w:t>
      </w:r>
      <w:r w:rsidRPr="00E84A7D">
        <w:rPr>
          <w:rFonts w:ascii="仿宋" w:eastAsia="仿宋" w:hAnsi="仿宋" w:hint="eastAsia"/>
          <w:color w:val="070707"/>
          <w:sz w:val="32"/>
          <w:szCs w:val="32"/>
        </w:rPr>
        <w:t>（二十三）完善中小企业维权救济制度。构建统一的政务咨询投诉举报平台，畅通中小企业表达诉求渠道，完善咨询投诉举报处理程序和督办考核机制。探索建立中小企业公益诉讼制度、国际维权服务机制。鼓励法律服务机构开展小</w:t>
      </w:r>
      <w:proofErr w:type="gramStart"/>
      <w:r w:rsidRPr="00E84A7D">
        <w:rPr>
          <w:rFonts w:ascii="仿宋" w:eastAsia="仿宋" w:hAnsi="仿宋" w:hint="eastAsia"/>
          <w:color w:val="070707"/>
          <w:sz w:val="32"/>
          <w:szCs w:val="32"/>
        </w:rPr>
        <w:t>微企业</w:t>
      </w:r>
      <w:proofErr w:type="gramEnd"/>
      <w:r w:rsidRPr="00E84A7D">
        <w:rPr>
          <w:rFonts w:ascii="仿宋" w:eastAsia="仿宋" w:hAnsi="仿宋" w:hint="eastAsia"/>
          <w:color w:val="070707"/>
          <w:sz w:val="32"/>
          <w:szCs w:val="32"/>
        </w:rPr>
        <w:t>法律咨询公益服务。建立健全中小企业应急救援救济机制，帮助中小企业应对自然灾害、事故灾难、公共卫生事件和社会安全事件等不可抗力事件。</w:t>
      </w:r>
      <w:r w:rsidRPr="00E84A7D">
        <w:rPr>
          <w:rFonts w:ascii="仿宋" w:eastAsia="仿宋" w:hAnsi="仿宋" w:hint="eastAsia"/>
          <w:color w:val="070707"/>
          <w:sz w:val="32"/>
          <w:szCs w:val="32"/>
        </w:rPr>
        <w:br/>
      </w:r>
      <w:r w:rsidRPr="00E84A7D">
        <w:rPr>
          <w:rFonts w:hint="eastAsia"/>
          <w:color w:val="070707"/>
          <w:sz w:val="32"/>
          <w:szCs w:val="32"/>
        </w:rPr>
        <w:t> </w:t>
      </w:r>
      <w:r w:rsidR="00173799">
        <w:rPr>
          <w:rFonts w:hint="eastAsia"/>
          <w:color w:val="070707"/>
          <w:sz w:val="32"/>
          <w:szCs w:val="32"/>
        </w:rPr>
        <w:t xml:space="preserve"> </w:t>
      </w:r>
      <w:bookmarkStart w:id="0" w:name="_GoBack"/>
      <w:bookmarkEnd w:id="0"/>
      <w:r w:rsidR="00173799">
        <w:rPr>
          <w:rFonts w:hint="eastAsia"/>
          <w:color w:val="070707"/>
          <w:sz w:val="32"/>
          <w:szCs w:val="32"/>
        </w:rPr>
        <w:t xml:space="preserve"> </w:t>
      </w:r>
      <w:r w:rsidRPr="00E84A7D">
        <w:rPr>
          <w:rStyle w:val="a4"/>
          <w:rFonts w:ascii="黑体" w:eastAsia="黑体" w:hAnsi="黑体" w:hint="eastAsia"/>
          <w:b w:val="0"/>
          <w:color w:val="070707"/>
          <w:sz w:val="32"/>
          <w:szCs w:val="32"/>
        </w:rPr>
        <w:t>七、强化促进中小企业发展组织领导制度</w:t>
      </w:r>
      <w:r w:rsidRPr="00E84A7D">
        <w:rPr>
          <w:rFonts w:ascii="黑体" w:eastAsia="黑体" w:hAnsi="黑体" w:hint="eastAsia"/>
          <w:b/>
          <w:bCs/>
          <w:color w:val="070707"/>
          <w:sz w:val="32"/>
          <w:szCs w:val="32"/>
        </w:rPr>
        <w:br/>
      </w:r>
      <w:r w:rsidRPr="00E84A7D">
        <w:rPr>
          <w:rFonts w:hint="eastAsia"/>
          <w:color w:val="070707"/>
          <w:sz w:val="32"/>
          <w:szCs w:val="32"/>
        </w:rPr>
        <w:lastRenderedPageBreak/>
        <w:t> </w:t>
      </w:r>
      <w:r w:rsidR="00173799">
        <w:rPr>
          <w:rFonts w:hint="eastAsia"/>
          <w:color w:val="070707"/>
          <w:sz w:val="32"/>
          <w:szCs w:val="32"/>
        </w:rPr>
        <w:t xml:space="preserve"> </w:t>
      </w:r>
      <w:r w:rsidRPr="00E84A7D">
        <w:rPr>
          <w:rFonts w:ascii="仿宋" w:eastAsia="仿宋" w:hAnsi="仿宋" w:hint="eastAsia"/>
          <w:color w:val="070707"/>
          <w:sz w:val="32"/>
          <w:szCs w:val="32"/>
        </w:rPr>
        <w:t>（二十四）强化各级促进中小企业发展工作机制。县级以上地方人民政府必须建立健全促进中小企业发展领导小组，由政府领导担任领导小组组长，办公室设在负责中小企业促进工作的综合管理部门，强化促进中小企业发展工作队伍建设。领导小组要定期召开会议研究落实党中央、国务院促进中小企业发展的重大决策部署，及时向上一级领导小组办公室报告有关工作情况。领导小组各成员单位要认真执行领导小组议定事项，建立内部责任制，加强工作落实。</w:t>
      </w:r>
      <w:r w:rsidRPr="00E84A7D">
        <w:rPr>
          <w:rFonts w:ascii="仿宋" w:eastAsia="仿宋" w:hAnsi="仿宋" w:hint="eastAsia"/>
          <w:color w:val="070707"/>
          <w:sz w:val="32"/>
          <w:szCs w:val="32"/>
        </w:rPr>
        <w:br/>
      </w:r>
      <w:r w:rsidR="000E78CD">
        <w:rPr>
          <w:rFonts w:hint="eastAsia"/>
          <w:color w:val="070707"/>
          <w:sz w:val="32"/>
          <w:szCs w:val="32"/>
        </w:rPr>
        <w:t> </w:t>
      </w:r>
      <w:r w:rsidR="00173799">
        <w:rPr>
          <w:rFonts w:hint="eastAsia"/>
          <w:color w:val="070707"/>
          <w:sz w:val="32"/>
          <w:szCs w:val="32"/>
        </w:rPr>
        <w:t xml:space="preserve"> </w:t>
      </w:r>
      <w:r w:rsidRPr="00E84A7D">
        <w:rPr>
          <w:rFonts w:ascii="仿宋" w:eastAsia="仿宋" w:hAnsi="仿宋" w:hint="eastAsia"/>
          <w:color w:val="070707"/>
          <w:sz w:val="32"/>
          <w:szCs w:val="32"/>
        </w:rPr>
        <w:t>（二十五）完善中小企业决策保障工作机制。完善中小企业政策咨询制度，培育一批聚焦中小企业研究的中国特色</w:t>
      </w:r>
      <w:proofErr w:type="gramStart"/>
      <w:r w:rsidRPr="00E84A7D">
        <w:rPr>
          <w:rFonts w:ascii="仿宋" w:eastAsia="仿宋" w:hAnsi="仿宋" w:hint="eastAsia"/>
          <w:color w:val="070707"/>
          <w:sz w:val="32"/>
          <w:szCs w:val="32"/>
        </w:rPr>
        <w:t>新型智库</w:t>
      </w:r>
      <w:proofErr w:type="gramEnd"/>
      <w:r w:rsidRPr="00E84A7D">
        <w:rPr>
          <w:rFonts w:ascii="仿宋" w:eastAsia="仿宋" w:hAnsi="仿宋" w:hint="eastAsia"/>
          <w:color w:val="070707"/>
          <w:sz w:val="32"/>
          <w:szCs w:val="32"/>
        </w:rPr>
        <w:t>，建立政策出台前征求中小企业与专家意见制度和政策实施效果评估制度。完善中小企业政策发布、解读和舆情引导机制，提高政策知晓率、获得感和满意度。定期开展中小企业发展环境第三方评估，并向社会公布结果。</w:t>
      </w:r>
      <w:r w:rsidRPr="00E84A7D">
        <w:rPr>
          <w:rFonts w:ascii="仿宋" w:eastAsia="仿宋" w:hAnsi="仿宋" w:hint="eastAsia"/>
          <w:color w:val="070707"/>
          <w:sz w:val="32"/>
          <w:szCs w:val="32"/>
        </w:rPr>
        <w:br/>
      </w:r>
      <w:r w:rsidRPr="00E84A7D">
        <w:rPr>
          <w:rFonts w:hint="eastAsia"/>
          <w:color w:val="070707"/>
          <w:sz w:val="32"/>
          <w:szCs w:val="32"/>
        </w:rPr>
        <w:t>  </w:t>
      </w:r>
    </w:p>
    <w:p w:rsidR="00173799" w:rsidRDefault="00E84A7D" w:rsidP="00E84A7D">
      <w:pPr>
        <w:pStyle w:val="a3"/>
        <w:spacing w:before="0" w:beforeAutospacing="0" w:after="0" w:afterAutospacing="0"/>
        <w:ind w:firstLine="480"/>
        <w:jc w:val="right"/>
        <w:rPr>
          <w:rFonts w:hint="eastAsia"/>
          <w:color w:val="070707"/>
          <w:sz w:val="32"/>
          <w:szCs w:val="32"/>
        </w:rPr>
      </w:pPr>
      <w:r w:rsidRPr="00E84A7D">
        <w:rPr>
          <w:rFonts w:hint="eastAsia"/>
          <w:color w:val="070707"/>
          <w:sz w:val="32"/>
          <w:szCs w:val="32"/>
        </w:rPr>
        <w:t>                                                  </w:t>
      </w:r>
      <w:r w:rsidR="000E78CD">
        <w:rPr>
          <w:rFonts w:hint="eastAsia"/>
          <w:color w:val="070707"/>
          <w:sz w:val="32"/>
          <w:szCs w:val="32"/>
        </w:rPr>
        <w:t>                               </w:t>
      </w:r>
      <w:r w:rsidRPr="00E84A7D">
        <w:rPr>
          <w:rFonts w:hint="eastAsia"/>
          <w:color w:val="070707"/>
          <w:sz w:val="32"/>
          <w:szCs w:val="32"/>
        </w:rPr>
        <w:t>                                            </w:t>
      </w:r>
    </w:p>
    <w:p w:rsidR="00E84A7D" w:rsidRPr="00E84A7D" w:rsidRDefault="00E84A7D" w:rsidP="00E84A7D">
      <w:pPr>
        <w:pStyle w:val="a3"/>
        <w:spacing w:before="0" w:beforeAutospacing="0" w:after="0" w:afterAutospacing="0"/>
        <w:ind w:firstLine="480"/>
        <w:jc w:val="right"/>
        <w:rPr>
          <w:rFonts w:ascii="仿宋" w:eastAsia="仿宋" w:hAnsi="仿宋"/>
          <w:color w:val="070707"/>
          <w:sz w:val="32"/>
          <w:szCs w:val="32"/>
        </w:rPr>
      </w:pPr>
      <w:r w:rsidRPr="00E84A7D">
        <w:rPr>
          <w:rFonts w:ascii="仿宋" w:eastAsia="仿宋" w:hAnsi="仿宋" w:cs="Arial"/>
          <w:color w:val="070707"/>
          <w:sz w:val="32"/>
          <w:szCs w:val="32"/>
        </w:rPr>
        <w:lastRenderedPageBreak/>
        <w:t>工业和信息化部 国家发展和改革委员会</w:t>
      </w:r>
      <w:r w:rsidRPr="00E84A7D">
        <w:rPr>
          <w:rFonts w:ascii="仿宋" w:eastAsia="仿宋" w:hAnsi="仿宋" w:cs="Arial"/>
          <w:color w:val="070707"/>
          <w:sz w:val="32"/>
          <w:szCs w:val="32"/>
        </w:rPr>
        <w:br/>
        <w:t>科学技术部 财政部 人力资源和社会保障部</w:t>
      </w:r>
      <w:r w:rsidRPr="00E84A7D">
        <w:rPr>
          <w:rFonts w:ascii="仿宋" w:eastAsia="仿宋" w:hAnsi="仿宋" w:cs="Arial"/>
          <w:color w:val="070707"/>
          <w:sz w:val="32"/>
          <w:szCs w:val="32"/>
        </w:rPr>
        <w:br/>
        <w:t>生态环境部 农业农村部 商务部 文化和旅游部</w:t>
      </w:r>
      <w:r w:rsidRPr="00E84A7D">
        <w:rPr>
          <w:rFonts w:ascii="仿宋" w:eastAsia="仿宋" w:hAnsi="仿宋" w:cs="Arial"/>
          <w:color w:val="070707"/>
          <w:sz w:val="32"/>
          <w:szCs w:val="32"/>
        </w:rPr>
        <w:br/>
        <w:t>中国人民银行 海关总署 国家税务总局</w:t>
      </w:r>
      <w:r w:rsidRPr="00E84A7D">
        <w:rPr>
          <w:rFonts w:ascii="仿宋" w:eastAsia="仿宋" w:hAnsi="仿宋" w:cs="Arial"/>
          <w:color w:val="070707"/>
          <w:sz w:val="32"/>
          <w:szCs w:val="32"/>
        </w:rPr>
        <w:br/>
        <w:t>国家市场监督管理总局</w:t>
      </w:r>
      <w:r w:rsidRPr="00E84A7D">
        <w:rPr>
          <w:rFonts w:hint="eastAsia"/>
          <w:color w:val="070707"/>
          <w:sz w:val="32"/>
          <w:szCs w:val="32"/>
        </w:rPr>
        <w:t> </w:t>
      </w:r>
      <w:r w:rsidRPr="00E84A7D">
        <w:rPr>
          <w:rFonts w:ascii="仿宋" w:eastAsia="仿宋" w:hAnsi="仿宋" w:cs="Arial"/>
          <w:color w:val="070707"/>
          <w:sz w:val="32"/>
          <w:szCs w:val="32"/>
        </w:rPr>
        <w:t xml:space="preserve"> 国家统计局</w:t>
      </w:r>
      <w:r w:rsidRPr="00E84A7D">
        <w:rPr>
          <w:rFonts w:ascii="仿宋" w:eastAsia="仿宋" w:hAnsi="仿宋" w:cs="Arial"/>
          <w:color w:val="070707"/>
          <w:sz w:val="32"/>
          <w:szCs w:val="32"/>
        </w:rPr>
        <w:br/>
        <w:t>中国银行保险监督管理委员会</w:t>
      </w:r>
      <w:r w:rsidRPr="00E84A7D">
        <w:rPr>
          <w:rFonts w:ascii="仿宋" w:eastAsia="仿宋" w:hAnsi="仿宋" w:cs="Arial"/>
          <w:color w:val="070707"/>
          <w:sz w:val="32"/>
          <w:szCs w:val="32"/>
        </w:rPr>
        <w:br/>
        <w:t>中国证券监督管理委员会 国家知识产权局</w:t>
      </w:r>
      <w:r w:rsidRPr="00E84A7D">
        <w:rPr>
          <w:rFonts w:ascii="仿宋" w:eastAsia="仿宋" w:hAnsi="仿宋" w:cs="Arial"/>
          <w:color w:val="070707"/>
          <w:sz w:val="32"/>
          <w:szCs w:val="32"/>
        </w:rPr>
        <w:br/>
      </w:r>
      <w:r w:rsidRPr="00E84A7D">
        <w:rPr>
          <w:rFonts w:ascii="仿宋" w:eastAsia="仿宋" w:hAnsi="仿宋" w:cs="Times New Roman"/>
          <w:color w:val="070707"/>
          <w:sz w:val="32"/>
          <w:szCs w:val="32"/>
        </w:rPr>
        <w:t>2020</w:t>
      </w:r>
      <w:r w:rsidRPr="00E84A7D">
        <w:rPr>
          <w:rFonts w:ascii="仿宋" w:eastAsia="仿宋" w:hAnsi="仿宋" w:hint="eastAsia"/>
          <w:color w:val="070707"/>
          <w:sz w:val="32"/>
          <w:szCs w:val="32"/>
        </w:rPr>
        <w:t>年</w:t>
      </w:r>
      <w:r w:rsidRPr="00E84A7D">
        <w:rPr>
          <w:rFonts w:ascii="仿宋" w:eastAsia="仿宋" w:hAnsi="仿宋" w:cs="Times New Roman"/>
          <w:color w:val="070707"/>
          <w:sz w:val="32"/>
          <w:szCs w:val="32"/>
        </w:rPr>
        <w:t>7</w:t>
      </w:r>
      <w:r w:rsidRPr="00E84A7D">
        <w:rPr>
          <w:rFonts w:ascii="仿宋" w:eastAsia="仿宋" w:hAnsi="仿宋" w:hint="eastAsia"/>
          <w:color w:val="070707"/>
          <w:sz w:val="32"/>
          <w:szCs w:val="32"/>
        </w:rPr>
        <w:t>月</w:t>
      </w:r>
      <w:r w:rsidRPr="00E84A7D">
        <w:rPr>
          <w:rFonts w:ascii="仿宋" w:eastAsia="仿宋" w:hAnsi="仿宋" w:cs="Times New Roman"/>
          <w:color w:val="070707"/>
          <w:sz w:val="32"/>
          <w:szCs w:val="32"/>
        </w:rPr>
        <w:t>3</w:t>
      </w:r>
      <w:r w:rsidRPr="00E84A7D">
        <w:rPr>
          <w:rFonts w:ascii="仿宋" w:eastAsia="仿宋" w:hAnsi="仿宋" w:hint="eastAsia"/>
          <w:color w:val="070707"/>
          <w:sz w:val="32"/>
          <w:szCs w:val="32"/>
        </w:rPr>
        <w:t>日</w:t>
      </w:r>
    </w:p>
    <w:p w:rsidR="00693C57" w:rsidRPr="00E84A7D" w:rsidRDefault="00693C57">
      <w:pPr>
        <w:rPr>
          <w:rFonts w:ascii="仿宋" w:eastAsia="仿宋" w:hAnsi="仿宋"/>
          <w:sz w:val="32"/>
          <w:szCs w:val="32"/>
        </w:rPr>
      </w:pPr>
    </w:p>
    <w:sectPr w:rsidR="00693C57" w:rsidRPr="00E84A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353" w:rsidRDefault="00D87353" w:rsidP="00D14243">
      <w:r>
        <w:separator/>
      </w:r>
    </w:p>
  </w:endnote>
  <w:endnote w:type="continuationSeparator" w:id="0">
    <w:p w:rsidR="00D87353" w:rsidRDefault="00D87353" w:rsidP="00D1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353" w:rsidRDefault="00D87353" w:rsidP="00D14243">
      <w:r>
        <w:separator/>
      </w:r>
    </w:p>
  </w:footnote>
  <w:footnote w:type="continuationSeparator" w:id="0">
    <w:p w:rsidR="00D87353" w:rsidRDefault="00D87353" w:rsidP="00D14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7D"/>
    <w:rsid w:val="00063D64"/>
    <w:rsid w:val="0006521D"/>
    <w:rsid w:val="00096FE5"/>
    <w:rsid w:val="000A7E64"/>
    <w:rsid w:val="000E16DA"/>
    <w:rsid w:val="000E78CD"/>
    <w:rsid w:val="00100F14"/>
    <w:rsid w:val="00130E7D"/>
    <w:rsid w:val="001634C7"/>
    <w:rsid w:val="00166131"/>
    <w:rsid w:val="00173799"/>
    <w:rsid w:val="001819EA"/>
    <w:rsid w:val="002553FD"/>
    <w:rsid w:val="002601D3"/>
    <w:rsid w:val="00260280"/>
    <w:rsid w:val="00281EAA"/>
    <w:rsid w:val="0028526E"/>
    <w:rsid w:val="002C323B"/>
    <w:rsid w:val="002F18CD"/>
    <w:rsid w:val="00372690"/>
    <w:rsid w:val="00386871"/>
    <w:rsid w:val="00387311"/>
    <w:rsid w:val="003A6B4B"/>
    <w:rsid w:val="003C2E10"/>
    <w:rsid w:val="003E027C"/>
    <w:rsid w:val="003F7EC1"/>
    <w:rsid w:val="00420C4E"/>
    <w:rsid w:val="00435815"/>
    <w:rsid w:val="00464EA7"/>
    <w:rsid w:val="00465FB0"/>
    <w:rsid w:val="00476990"/>
    <w:rsid w:val="004C1AA1"/>
    <w:rsid w:val="004C621D"/>
    <w:rsid w:val="004D1CEE"/>
    <w:rsid w:val="004F2327"/>
    <w:rsid w:val="004F427F"/>
    <w:rsid w:val="005369B1"/>
    <w:rsid w:val="0062463C"/>
    <w:rsid w:val="006537DF"/>
    <w:rsid w:val="00672F14"/>
    <w:rsid w:val="00693C57"/>
    <w:rsid w:val="006B6CA2"/>
    <w:rsid w:val="0072652F"/>
    <w:rsid w:val="007547E4"/>
    <w:rsid w:val="00797453"/>
    <w:rsid w:val="007A720D"/>
    <w:rsid w:val="007C1E46"/>
    <w:rsid w:val="007E6134"/>
    <w:rsid w:val="008575AD"/>
    <w:rsid w:val="008D037D"/>
    <w:rsid w:val="00920FD3"/>
    <w:rsid w:val="00960342"/>
    <w:rsid w:val="009A1A37"/>
    <w:rsid w:val="009D1F3E"/>
    <w:rsid w:val="009E1BF1"/>
    <w:rsid w:val="00A010F9"/>
    <w:rsid w:val="00A61E15"/>
    <w:rsid w:val="00A85F9A"/>
    <w:rsid w:val="00AC734B"/>
    <w:rsid w:val="00B205CD"/>
    <w:rsid w:val="00B5554E"/>
    <w:rsid w:val="00C17B05"/>
    <w:rsid w:val="00C215E8"/>
    <w:rsid w:val="00C31708"/>
    <w:rsid w:val="00C66F73"/>
    <w:rsid w:val="00C72FDC"/>
    <w:rsid w:val="00D05751"/>
    <w:rsid w:val="00D14243"/>
    <w:rsid w:val="00D400EB"/>
    <w:rsid w:val="00D8307D"/>
    <w:rsid w:val="00D87353"/>
    <w:rsid w:val="00DA0A63"/>
    <w:rsid w:val="00E623B3"/>
    <w:rsid w:val="00E754D0"/>
    <w:rsid w:val="00E84A7D"/>
    <w:rsid w:val="00E91C7C"/>
    <w:rsid w:val="00F26C70"/>
    <w:rsid w:val="00FA60BE"/>
    <w:rsid w:val="00FC5785"/>
    <w:rsid w:val="00FD6823"/>
    <w:rsid w:val="00FD7BC0"/>
    <w:rsid w:val="00FE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4A7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84A7D"/>
    <w:rPr>
      <w:b/>
      <w:bCs/>
    </w:rPr>
  </w:style>
  <w:style w:type="paragraph" w:styleId="a5">
    <w:name w:val="header"/>
    <w:basedOn w:val="a"/>
    <w:link w:val="Char"/>
    <w:uiPriority w:val="99"/>
    <w:unhideWhenUsed/>
    <w:rsid w:val="00D142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14243"/>
    <w:rPr>
      <w:sz w:val="18"/>
      <w:szCs w:val="18"/>
    </w:rPr>
  </w:style>
  <w:style w:type="paragraph" w:styleId="a6">
    <w:name w:val="footer"/>
    <w:basedOn w:val="a"/>
    <w:link w:val="Char0"/>
    <w:uiPriority w:val="99"/>
    <w:unhideWhenUsed/>
    <w:rsid w:val="00D14243"/>
    <w:pPr>
      <w:tabs>
        <w:tab w:val="center" w:pos="4153"/>
        <w:tab w:val="right" w:pos="8306"/>
      </w:tabs>
      <w:snapToGrid w:val="0"/>
      <w:jc w:val="left"/>
    </w:pPr>
    <w:rPr>
      <w:sz w:val="18"/>
      <w:szCs w:val="18"/>
    </w:rPr>
  </w:style>
  <w:style w:type="character" w:customStyle="1" w:styleId="Char0">
    <w:name w:val="页脚 Char"/>
    <w:basedOn w:val="a0"/>
    <w:link w:val="a6"/>
    <w:uiPriority w:val="99"/>
    <w:rsid w:val="00D142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4A7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84A7D"/>
    <w:rPr>
      <w:b/>
      <w:bCs/>
    </w:rPr>
  </w:style>
  <w:style w:type="paragraph" w:styleId="a5">
    <w:name w:val="header"/>
    <w:basedOn w:val="a"/>
    <w:link w:val="Char"/>
    <w:uiPriority w:val="99"/>
    <w:unhideWhenUsed/>
    <w:rsid w:val="00D142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14243"/>
    <w:rPr>
      <w:sz w:val="18"/>
      <w:szCs w:val="18"/>
    </w:rPr>
  </w:style>
  <w:style w:type="paragraph" w:styleId="a6">
    <w:name w:val="footer"/>
    <w:basedOn w:val="a"/>
    <w:link w:val="Char0"/>
    <w:uiPriority w:val="99"/>
    <w:unhideWhenUsed/>
    <w:rsid w:val="00D14243"/>
    <w:pPr>
      <w:tabs>
        <w:tab w:val="center" w:pos="4153"/>
        <w:tab w:val="right" w:pos="8306"/>
      </w:tabs>
      <w:snapToGrid w:val="0"/>
      <w:jc w:val="left"/>
    </w:pPr>
    <w:rPr>
      <w:sz w:val="18"/>
      <w:szCs w:val="18"/>
    </w:rPr>
  </w:style>
  <w:style w:type="character" w:customStyle="1" w:styleId="Char0">
    <w:name w:val="页脚 Char"/>
    <w:basedOn w:val="a0"/>
    <w:link w:val="a6"/>
    <w:uiPriority w:val="99"/>
    <w:rsid w:val="00D142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1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810</Words>
  <Characters>4618</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白旭</dc:creator>
  <cp:lastModifiedBy>白旭</cp:lastModifiedBy>
  <cp:revision>5</cp:revision>
  <dcterms:created xsi:type="dcterms:W3CDTF">2020-07-27T02:17:00Z</dcterms:created>
  <dcterms:modified xsi:type="dcterms:W3CDTF">2020-07-28T01:15:00Z</dcterms:modified>
</cp:coreProperties>
</file>